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349" w:rsidRDefault="00D42349" w:rsidP="00B30ECA">
      <w:pPr>
        <w:spacing w:after="0" w:line="240" w:lineRule="auto"/>
        <w:ind w:firstLine="5954"/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</w:pPr>
      <w:r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t>Приложение № 1</w:t>
      </w:r>
    </w:p>
    <w:p w:rsidR="001E2CF9" w:rsidRPr="001E2CF9" w:rsidRDefault="00D42349" w:rsidP="00B30ECA">
      <w:pPr>
        <w:spacing w:after="0" w:line="240" w:lineRule="auto"/>
        <w:ind w:left="5954"/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</w:pPr>
      <w:r>
        <w:rPr>
          <w:rFonts w:ascii="Astra" w:eastAsia="Times New Roman" w:hAnsi="Astra" w:cs="Times New Roman" w:hint="eastAsia"/>
          <w:color w:val="000000"/>
          <w:sz w:val="28"/>
          <w:szCs w:val="28"/>
          <w:lang w:eastAsia="ru-RU"/>
        </w:rPr>
        <w:t xml:space="preserve">к </w:t>
      </w:r>
      <w:r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t xml:space="preserve">Положению о проведении </w:t>
      </w:r>
      <w:r w:rsidR="001E2CF9" w:rsidRPr="001E2CF9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t>XXXII Всероссийского фестиваля «Российская студенческая весна» образовательных организаций высшего образования в 2024 году</w:t>
      </w:r>
    </w:p>
    <w:p w:rsidR="001E2CF9" w:rsidRPr="001E2CF9" w:rsidRDefault="001E2CF9" w:rsidP="001E2CF9">
      <w:pPr>
        <w:spacing w:after="0" w:line="240" w:lineRule="auto"/>
        <w:jc w:val="center"/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</w:pPr>
    </w:p>
    <w:p w:rsidR="001E2CF9" w:rsidRPr="001E2CF9" w:rsidRDefault="001E2CF9" w:rsidP="001E2CF9">
      <w:pPr>
        <w:spacing w:after="0" w:line="240" w:lineRule="auto"/>
        <w:jc w:val="center"/>
        <w:rPr>
          <w:rFonts w:ascii="Astra" w:eastAsia="Times New Roman" w:hAnsi="Astra" w:cs="Times New Roman"/>
          <w:b/>
          <w:color w:val="000000"/>
          <w:sz w:val="28"/>
          <w:szCs w:val="28"/>
          <w:lang w:eastAsia="ru-RU"/>
        </w:rPr>
      </w:pPr>
    </w:p>
    <w:p w:rsidR="001E2CF9" w:rsidRPr="001E2CF9" w:rsidRDefault="001E2CF9" w:rsidP="00D42349">
      <w:pPr>
        <w:spacing w:after="0" w:line="288" w:lineRule="auto"/>
        <w:jc w:val="center"/>
        <w:rPr>
          <w:rFonts w:ascii="Astra" w:eastAsia="Times New Roman" w:hAnsi="Astra" w:cs="Times New Roman"/>
          <w:b/>
          <w:color w:val="000000"/>
          <w:sz w:val="28"/>
          <w:szCs w:val="28"/>
          <w:lang w:eastAsia="ru-RU"/>
        </w:rPr>
      </w:pPr>
      <w:r w:rsidRPr="001E2CF9">
        <w:rPr>
          <w:rFonts w:ascii="Astra" w:eastAsia="Times New Roman" w:hAnsi="Astra" w:cs="Times New Roman"/>
          <w:b/>
          <w:color w:val="000000"/>
          <w:sz w:val="28"/>
          <w:szCs w:val="28"/>
          <w:lang w:eastAsia="ru-RU"/>
        </w:rPr>
        <w:t>Регламент конкурсных направлений</w:t>
      </w:r>
    </w:p>
    <w:p w:rsidR="001E2CF9" w:rsidRPr="001E2CF9" w:rsidRDefault="001E2CF9" w:rsidP="00D42349">
      <w:pPr>
        <w:spacing w:after="0" w:line="288" w:lineRule="auto"/>
        <w:jc w:val="center"/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</w:pPr>
      <w:r w:rsidRPr="001E2CF9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t xml:space="preserve">XXXII Всероссийского фестиваля «Российская студенческая весна» </w:t>
      </w:r>
    </w:p>
    <w:p w:rsidR="001E2CF9" w:rsidRPr="001E2CF9" w:rsidRDefault="001E2CF9" w:rsidP="00D42349">
      <w:pPr>
        <w:spacing w:after="0" w:line="288" w:lineRule="auto"/>
        <w:jc w:val="center"/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</w:pPr>
      <w:r w:rsidRPr="001E2CF9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t>образовательных организаций высшего образования в 2024 году</w:t>
      </w:r>
    </w:p>
    <w:p w:rsidR="001E2CF9" w:rsidRPr="001E2CF9" w:rsidRDefault="001E2CF9" w:rsidP="00D42349">
      <w:pPr>
        <w:spacing w:after="0" w:line="288" w:lineRule="auto"/>
        <w:ind w:firstLine="708"/>
        <w:jc w:val="both"/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</w:pPr>
    </w:p>
    <w:p w:rsidR="001E2CF9" w:rsidRPr="001E2CF9" w:rsidRDefault="001E2CF9" w:rsidP="00D42349">
      <w:pPr>
        <w:spacing w:after="0" w:line="288" w:lineRule="auto"/>
        <w:ind w:firstLine="708"/>
        <w:jc w:val="both"/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</w:pPr>
      <w:r w:rsidRPr="001E2CF9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t>Конкурсные направления Фестиваля:</w:t>
      </w:r>
    </w:p>
    <w:p w:rsidR="001E2CF9" w:rsidRPr="001E2CF9" w:rsidRDefault="001E2CF9" w:rsidP="00D42349">
      <w:pPr>
        <w:spacing w:after="0" w:line="288" w:lineRule="auto"/>
        <w:jc w:val="both"/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</w:pPr>
      <w:r w:rsidRPr="001E2CF9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t>«Региональная программа»;</w:t>
      </w:r>
    </w:p>
    <w:p w:rsidR="001E2CF9" w:rsidRPr="001E2CF9" w:rsidRDefault="001E2CF9" w:rsidP="00D42349">
      <w:pPr>
        <w:spacing w:after="0" w:line="288" w:lineRule="auto"/>
        <w:jc w:val="both"/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</w:pPr>
      <w:r w:rsidRPr="001E2CF9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t>«Вокальное»;</w:t>
      </w:r>
    </w:p>
    <w:p w:rsidR="001E2CF9" w:rsidRPr="001E2CF9" w:rsidRDefault="001E2CF9" w:rsidP="00D42349">
      <w:pPr>
        <w:spacing w:after="0" w:line="288" w:lineRule="auto"/>
        <w:jc w:val="both"/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</w:pPr>
      <w:r w:rsidRPr="001E2CF9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t>«Инструментальное»;</w:t>
      </w:r>
    </w:p>
    <w:p w:rsidR="001E2CF9" w:rsidRPr="001E2CF9" w:rsidRDefault="001E2CF9" w:rsidP="00D42349">
      <w:pPr>
        <w:spacing w:after="0" w:line="288" w:lineRule="auto"/>
        <w:jc w:val="both"/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</w:pPr>
      <w:r w:rsidRPr="001E2CF9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t>«Танцевальное»;</w:t>
      </w:r>
    </w:p>
    <w:p w:rsidR="001E2CF9" w:rsidRPr="001E2CF9" w:rsidRDefault="001E2CF9" w:rsidP="00D42349">
      <w:pPr>
        <w:spacing w:after="0" w:line="288" w:lineRule="auto"/>
        <w:jc w:val="both"/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</w:pPr>
      <w:r w:rsidRPr="001E2CF9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t>«Театральное»;</w:t>
      </w:r>
    </w:p>
    <w:p w:rsidR="001E2CF9" w:rsidRPr="001E2CF9" w:rsidRDefault="001E2CF9" w:rsidP="00D42349">
      <w:pPr>
        <w:spacing w:after="0" w:line="288" w:lineRule="auto"/>
        <w:jc w:val="both"/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</w:pPr>
      <w:r w:rsidRPr="001E2CF9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t>«Оригинальный жанр»;</w:t>
      </w:r>
    </w:p>
    <w:p w:rsidR="001E2CF9" w:rsidRPr="001E2CF9" w:rsidRDefault="001E2CF9" w:rsidP="00D42349">
      <w:pPr>
        <w:spacing w:after="0" w:line="288" w:lineRule="auto"/>
        <w:jc w:val="both"/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</w:pPr>
      <w:r w:rsidRPr="001E2CF9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t>«Мода»;</w:t>
      </w:r>
    </w:p>
    <w:p w:rsidR="001E2CF9" w:rsidRPr="001E2CF9" w:rsidRDefault="001E2CF9" w:rsidP="00D42349">
      <w:pPr>
        <w:spacing w:after="0" w:line="288" w:lineRule="auto"/>
        <w:jc w:val="both"/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</w:pPr>
      <w:r w:rsidRPr="001E2CF9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t>«Медиа»;</w:t>
      </w:r>
    </w:p>
    <w:p w:rsidR="001E2CF9" w:rsidRPr="001E2CF9" w:rsidRDefault="001E2CF9" w:rsidP="00D42349">
      <w:pPr>
        <w:spacing w:after="0" w:line="288" w:lineRule="auto"/>
        <w:jc w:val="both"/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</w:pPr>
      <w:r w:rsidRPr="001E2CF9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t>«Видео»;</w:t>
      </w:r>
    </w:p>
    <w:p w:rsidR="001E2CF9" w:rsidRPr="001E2CF9" w:rsidRDefault="001E2CF9" w:rsidP="00D42349">
      <w:pPr>
        <w:spacing w:after="0" w:line="288" w:lineRule="auto"/>
        <w:jc w:val="both"/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</w:pPr>
      <w:r w:rsidRPr="001E2CF9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t>«Арт».</w:t>
      </w:r>
    </w:p>
    <w:p w:rsidR="001E2CF9" w:rsidRPr="001E2CF9" w:rsidRDefault="001E2CF9" w:rsidP="00D42349">
      <w:pPr>
        <w:spacing w:after="0" w:line="288" w:lineRule="auto"/>
        <w:ind w:firstLine="709"/>
        <w:jc w:val="both"/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</w:pPr>
      <w:r w:rsidRPr="001E2CF9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t>Конкурсные номера (работы), за исключением направления «Региональн</w:t>
      </w:r>
      <w:r w:rsidR="00150B84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t>ая</w:t>
      </w:r>
      <w:r w:rsidRPr="001E2CF9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t xml:space="preserve"> программ</w:t>
      </w:r>
      <w:r w:rsidR="00150B84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t>а</w:t>
      </w:r>
      <w:r w:rsidRPr="001E2CF9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t xml:space="preserve">», заявляются в профильной или непрофильной </w:t>
      </w:r>
      <w:r w:rsidR="00E16AB7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t>категории</w:t>
      </w:r>
      <w:r w:rsidRPr="001E2CF9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t xml:space="preserve"> в соответствии с Положением</w:t>
      </w:r>
      <w:r w:rsidR="00D42349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t xml:space="preserve"> </w:t>
      </w:r>
      <w:r w:rsidR="00D42349" w:rsidRPr="00D42349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t>о проведении XXXII Всероссийского фестиваля «Российская студенческая весна» образовательных организаций высшего образования в 2024 году</w:t>
      </w:r>
      <w:r w:rsidRPr="001E2CF9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t>:</w:t>
      </w:r>
    </w:p>
    <w:p w:rsidR="001E2CF9" w:rsidRPr="001E2CF9" w:rsidRDefault="001E2CF9" w:rsidP="00D42349">
      <w:pPr>
        <w:spacing w:after="0" w:line="288" w:lineRule="auto"/>
        <w:ind w:firstLine="709"/>
        <w:jc w:val="both"/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</w:pPr>
      <w:r w:rsidRPr="001E2CF9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t xml:space="preserve">категория непрофильная – категория конкурсных номеров (работ), </w:t>
      </w:r>
      <w:r w:rsidR="00B30ECA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br/>
      </w:r>
      <w:r w:rsidRPr="001E2CF9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t>в показе которых принимают участие обучающиеся образовательных организаций высшего образования Российской Федерации (далее – образовательные организации), в случаях, когда профиль (направление) их обучения не совпадает с конкурсным направлением Фестиваля;</w:t>
      </w:r>
    </w:p>
    <w:p w:rsidR="001E2CF9" w:rsidRPr="001E2CF9" w:rsidRDefault="001E2CF9" w:rsidP="00D42349">
      <w:pPr>
        <w:spacing w:after="0" w:line="288" w:lineRule="auto"/>
        <w:ind w:firstLine="709"/>
        <w:jc w:val="both"/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</w:pPr>
      <w:r w:rsidRPr="001E2CF9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t>категория профильная – категория конкурсных номеров (работ), в показе которых принимают участие один или более обучающи</w:t>
      </w:r>
      <w:r w:rsidR="009576C7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t>х</w:t>
      </w:r>
      <w:r w:rsidRPr="001E2CF9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t xml:space="preserve">ся образовательных организаций, осуществляющих обучение в сфере искусства, культуры, моды, журналистики, кинематографии или обучению профильным дисциплинам </w:t>
      </w:r>
      <w:r w:rsidRPr="001E2CF9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lastRenderedPageBreak/>
        <w:t xml:space="preserve">согласно реализации основным образовательным программам ФГОС (учебного плана), в случае совпадения профиля (направления) их обучения </w:t>
      </w:r>
      <w:r w:rsidR="00B30ECA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br/>
      </w:r>
      <w:r w:rsidRPr="001E2CF9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t>с конкурсным направлением Фестиваля.</w:t>
      </w:r>
    </w:p>
    <w:p w:rsidR="001E2CF9" w:rsidRPr="001E2CF9" w:rsidRDefault="001E2CF9" w:rsidP="00D42349">
      <w:pPr>
        <w:spacing w:after="0" w:line="288" w:lineRule="auto"/>
        <w:ind w:firstLine="709"/>
        <w:jc w:val="both"/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</w:pPr>
      <w:r w:rsidRPr="001E2CF9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t>Каждая региональная делегация имеет право предс</w:t>
      </w:r>
      <w:r w:rsidR="00AF2563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t xml:space="preserve">тавить </w:t>
      </w:r>
      <w:r w:rsidR="00B30ECA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br/>
      </w:r>
      <w:r w:rsidR="00AF2563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t xml:space="preserve">на конкурсную программу </w:t>
      </w:r>
      <w:r w:rsidRPr="001E2CF9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t xml:space="preserve">не более 1 заявки в направлении «Региональная программа»; не более 3 (трех) заявок в направлении: «Мода»; не более </w:t>
      </w:r>
      <w:r w:rsidR="00B30ECA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br/>
      </w:r>
      <w:r w:rsidRPr="001E2CF9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t>4 (четырех) заявок в каждом из направлений: «Инструментальное», «Вокальное», «Театральное», «Танцевальное», «Оригинальный жанр», «Медиа», «Видео», «Арт». В направлениях «Вокальное», «Театральное», «Танцевальное», «Оригинальный жанр», «Инструментальное» региональная делегация имеет возможность представить на конкурсную программу дополнительный номер в определенных номинациях.</w:t>
      </w:r>
    </w:p>
    <w:p w:rsidR="001E2CF9" w:rsidRPr="001E2CF9" w:rsidRDefault="001E2CF9" w:rsidP="00D42349">
      <w:pPr>
        <w:spacing w:after="0" w:line="288" w:lineRule="auto"/>
        <w:ind w:firstLine="709"/>
        <w:jc w:val="both"/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</w:pPr>
      <w:r w:rsidRPr="001E2CF9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t>Один коллектив может выставить в конкурсном направлении Фестиваля не более одного конкурсного номера (работы) в большом составе. Участники такого коллектива могут повторно участвовать в конкурсном направлении сольно или в малом составе. Один человек принимает участие в направлении не более двух раз (один раз сольно</w:t>
      </w:r>
      <w:r w:rsidR="00557B56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t xml:space="preserve"> или в малом составе, один раз </w:t>
      </w:r>
      <w:r w:rsidRPr="001E2CF9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t>в большом составе), за исключением направлений «Мода», «Медиа», «Видео», где один человек имеет право участвовать в направлении один раз и номинации «Чир данс шоу» направления «Оригинальный жанр», в которой допускается участие в коллективной форме участников, выступ</w:t>
      </w:r>
      <w:r w:rsidR="00B30ECA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t>ивших в д</w:t>
      </w:r>
      <w:r w:rsidRPr="001E2CF9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t xml:space="preserve">ругих номинациях этого направления. Название коллектива не может повторяться </w:t>
      </w:r>
      <w:r w:rsidR="00B30ECA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br/>
      </w:r>
      <w:r w:rsidRPr="001E2CF9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t xml:space="preserve">в большом и малом составах. Один конкурсный номер (работа) заявляется </w:t>
      </w:r>
      <w:r w:rsidR="00B30ECA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br/>
      </w:r>
      <w:r w:rsidRPr="001E2CF9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t>и оценивается только в одном конкурсном направлении, в части соответствующей выбранной номинации.</w:t>
      </w:r>
    </w:p>
    <w:p w:rsidR="001E2CF9" w:rsidRPr="001E2CF9" w:rsidRDefault="001E2CF9" w:rsidP="00D42349">
      <w:pPr>
        <w:spacing w:after="0" w:line="288" w:lineRule="auto"/>
        <w:ind w:firstLine="709"/>
        <w:jc w:val="both"/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</w:pPr>
      <w:r w:rsidRPr="001E2CF9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t>Один конкурсный номер может быть показан в рамках конкурсной программы Фестиваля один раз, за исключением направления «Региональная программа».</w:t>
      </w:r>
    </w:p>
    <w:p w:rsidR="001E2CF9" w:rsidRPr="001E2CF9" w:rsidRDefault="001E2CF9" w:rsidP="00D42349">
      <w:pPr>
        <w:spacing w:after="0" w:line="288" w:lineRule="auto"/>
        <w:ind w:firstLine="708"/>
        <w:jc w:val="both"/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</w:pPr>
      <w:r w:rsidRPr="001E2CF9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t xml:space="preserve">На всех конкурсных площадках Фестиваля работает регламентно-протокольная служба. Допуск участников конкурсных номеров в закулисное пространство во время проведения конкурсных просмотров осуществляется по бейджам и в соответствии с заявкой, поданной региональной дирекцией Программы в данном направлении. Для руководителей региональных делегаций доступ за кулисы во время выступления участников делегации – свободный, при предъявлении бейджа. Для допуска за кулисы в заявке необходимо указать руководителей выступающих коллективов, техническую группу, которые обеспечивают показ конкурсного номера, но не принимают </w:t>
      </w:r>
      <w:r w:rsidR="00B30ECA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br/>
      </w:r>
      <w:r w:rsidRPr="001E2CF9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t xml:space="preserve">в нем участие, а также аккомпаниаторов, бэк-вокалистов (к которым относится </w:t>
      </w:r>
      <w:r w:rsidRPr="001E2CF9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lastRenderedPageBreak/>
        <w:t>группа оформления номера) в направлениях «Вокальное», «Инс</w:t>
      </w:r>
      <w:r w:rsidR="00557B56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t xml:space="preserve">трументальное», «Танцевальное» </w:t>
      </w:r>
      <w:r w:rsidRPr="001E2CF9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t xml:space="preserve">и приглашенных моделей </w:t>
      </w:r>
      <w:r w:rsidR="00B30ECA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br/>
      </w:r>
      <w:r w:rsidRPr="001E2CF9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t>в направлении «Мода», ко</w:t>
      </w:r>
      <w:r w:rsidR="00557B56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t xml:space="preserve">торые могут выходить на сцену, </w:t>
      </w:r>
      <w:r w:rsidRPr="001E2CF9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t>но не учитываются в форме выступления (соло/малые составы/ансамбли).</w:t>
      </w:r>
    </w:p>
    <w:p w:rsidR="001E2CF9" w:rsidRPr="001E2CF9" w:rsidRDefault="001E2CF9" w:rsidP="00D42349">
      <w:pPr>
        <w:spacing w:after="0" w:line="288" w:lineRule="auto"/>
        <w:ind w:firstLine="708"/>
        <w:jc w:val="both"/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</w:pPr>
      <w:bookmarkStart w:id="0" w:name="_heading=h.44sinio" w:colFirst="0" w:colLast="0"/>
      <w:bookmarkEnd w:id="0"/>
      <w:r w:rsidRPr="001E2CF9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t>При использовании в конкурсном номере (работы) реквизита или декораций, такой реквизит или декорации должны обеспечивать выполнение требований техники безопасности. Запрещено использование на конкурсных площадках при показе конкурсных номеров (работ) открытого огня, жидкостей и аэрозолей, несертифицированного электрооборудования, колющих и режущих предметов, предметов из стекла. Участники конкурсной программы обязаны обеспечить</w:t>
      </w:r>
      <w:r w:rsidR="00086892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t xml:space="preserve"> оперативную (не более двух </w:t>
      </w:r>
      <w:r w:rsidR="002F4483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t>мин</w:t>
      </w:r>
      <w:r w:rsidRPr="001E2CF9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t>) уборку сценической площадки после показа своего конкурсного номера (работы), если такой показ привел к з</w:t>
      </w:r>
      <w:r w:rsidR="00B30ECA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t xml:space="preserve">агрязнению сценической площадки </w:t>
      </w:r>
      <w:r w:rsidR="00B30ECA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br/>
      </w:r>
      <w:r w:rsidRPr="001E2CF9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t>и заблаговременно (на этапе подачи заявок) согласовать показ такого номера с Исполнительной дирекцией Программы. Запрещено привлечение в показе конкурсных номеров (работ) животных и детей.</w:t>
      </w:r>
    </w:p>
    <w:p w:rsidR="001E2CF9" w:rsidRPr="001E2CF9" w:rsidRDefault="001E2CF9" w:rsidP="00D42349">
      <w:pPr>
        <w:spacing w:after="0" w:line="288" w:lineRule="auto"/>
        <w:ind w:firstLine="708"/>
        <w:jc w:val="both"/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</w:pPr>
      <w:r w:rsidRPr="001E2CF9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t>Каждая региональная делегация обязуется предоставить к каждому конкурсному номеру (работе) список используемых произведений российских</w:t>
      </w:r>
      <w:r w:rsidR="00557B56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t xml:space="preserve"> и зарубежных правообладателей </w:t>
      </w:r>
      <w:r w:rsidRPr="001E2CF9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t xml:space="preserve">в соответствии с реестром Общероссийской общественной организации «Российское Авторское Общество» (РАО, https://rao.ru/information/reestry), а также список использованных фонограмм </w:t>
      </w:r>
      <w:r w:rsidRPr="001E2CF9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br/>
        <w:t xml:space="preserve">в соответствии с реестром Общества по коллективному управлению смежными правами «Всероссийская Организация Интеллектуальной Собственности» (ВОИС, </w:t>
      </w:r>
      <w:hyperlink r:id="rId8">
        <w:r w:rsidRPr="001E2CF9">
          <w:rPr>
            <w:rFonts w:ascii="Astra" w:eastAsia="Times New Roman" w:hAnsi="Astra" w:cs="Times New Roman"/>
            <w:color w:val="000000"/>
            <w:sz w:val="28"/>
            <w:szCs w:val="28"/>
            <w:lang w:eastAsia="ru-RU"/>
          </w:rPr>
          <w:t>http://rosvois.ru/reestr</w:t>
        </w:r>
      </w:hyperlink>
      <w:r w:rsidRPr="001E2CF9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t>).</w:t>
      </w:r>
    </w:p>
    <w:p w:rsidR="001E2CF9" w:rsidRPr="001E2CF9" w:rsidRDefault="001E2CF9" w:rsidP="00D42349">
      <w:pPr>
        <w:spacing w:after="0" w:line="288" w:lineRule="auto"/>
        <w:ind w:firstLine="708"/>
        <w:jc w:val="both"/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</w:pPr>
      <w:r w:rsidRPr="001E2CF9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t>В случае нарушени</w:t>
      </w:r>
      <w:r w:rsidR="009576C7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t>я</w:t>
      </w:r>
      <w:r w:rsidRPr="001E2CF9"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  <w:t xml:space="preserve"> регламента конкурсных направлений Фестиваля регламентно-протокольная служба имеет право составить акт о нарушении регламента или Положения Фестиваля, который руководитель делегации, коллектива либо участник Фестиваля обязан подписать.</w:t>
      </w:r>
    </w:p>
    <w:p w:rsidR="001E2CF9" w:rsidRPr="001E2CF9" w:rsidRDefault="001E2CF9" w:rsidP="001E2CF9">
      <w:pPr>
        <w:spacing w:after="0" w:line="240" w:lineRule="auto"/>
        <w:jc w:val="both"/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</w:pP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1E2CF9" w:rsidRPr="00D42349" w:rsidTr="00D42349">
        <w:trPr>
          <w:trHeight w:val="20"/>
        </w:trPr>
        <w:tc>
          <w:tcPr>
            <w:tcW w:w="9243" w:type="dxa"/>
            <w:shd w:val="clear" w:color="auto" w:fill="B8CCE4" w:themeFill="accent1" w:themeFillTint="66"/>
            <w:vAlign w:val="center"/>
          </w:tcPr>
          <w:p w:rsidR="001E2CF9" w:rsidRPr="00D42349" w:rsidRDefault="001E2CF9" w:rsidP="001E2CF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4234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>РЕГИОНАЛЬНАЯ ПРОГРАММА</w:t>
            </w:r>
          </w:p>
        </w:tc>
      </w:tr>
      <w:tr w:rsidR="001E2CF9" w:rsidRPr="00D42349" w:rsidTr="00D42349">
        <w:trPr>
          <w:trHeight w:val="20"/>
        </w:trPr>
        <w:tc>
          <w:tcPr>
            <w:tcW w:w="9243" w:type="dxa"/>
            <w:vAlign w:val="center"/>
          </w:tcPr>
          <w:p w:rsidR="001E2CF9" w:rsidRPr="00D42349" w:rsidRDefault="001E2CF9" w:rsidP="00D42349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0" w:hanging="142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Региональная делегация может подать одну заявку в направлении.</w:t>
            </w:r>
          </w:p>
          <w:p w:rsidR="001E2CF9" w:rsidRPr="00D42349" w:rsidRDefault="001E2CF9" w:rsidP="00D42349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Региональная программа представляет собой концертную или театрализованную концертную программу. Региональная программа должна быть многожанровой (рекомендовано использовать не менее 6</w:t>
            </w:r>
            <w:r w:rsidR="00D42349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P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(шести) номинаций основных конкурсных направлений Фестиваля), объединенной оригинальной идеей и стилистическим режиссерским решением. В региональной программе принимают участие только участники региональной де</w:t>
            </w:r>
            <w:r w:rsid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легации, допущенные к участию в</w:t>
            </w:r>
            <w:r w:rsidR="00B30ECA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конкурсной программе Фестиваля.</w:t>
            </w:r>
          </w:p>
          <w:p w:rsidR="001E2CF9" w:rsidRPr="00D42349" w:rsidRDefault="00506288" w:rsidP="00D42349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1E2CF9" w:rsidRP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В эпизодической роли по согласованию с Исполнительной дирекцией Программы допускается участие не более </w:t>
            </w:r>
            <w:r w:rsidRP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2 (</w:t>
            </w:r>
            <w:r w:rsidR="001E2CF9" w:rsidRP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двух</w:t>
            </w:r>
            <w:r w:rsidRP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1E2CF9" w:rsidRP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чел., не </w:t>
            </w:r>
            <w:r w:rsidR="001E2CF9" w:rsidRP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являющихся участниками региональной делегации и (или) конкурсной программы Фестиваля. В рамках настоящего Положения под эпизодической ролью понимается разовое, длительностью до одной минуты участие согласованного челове</w:t>
            </w:r>
            <w:r w:rsid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ка в региональной программе, </w:t>
            </w:r>
            <w:r w:rsidR="00B30ECA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br/>
            </w:r>
            <w:r w:rsid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не</w:t>
            </w:r>
            <w:r w:rsidR="00B30ECA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E2CF9" w:rsidRP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представляющее собой законченный номер. </w:t>
            </w:r>
          </w:p>
          <w:p w:rsidR="001E2CF9" w:rsidRPr="00D42349" w:rsidRDefault="001E2CF9" w:rsidP="00D42349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Интерактивное взаимодействие </w:t>
            </w:r>
            <w:r w:rsidR="00506288" w:rsidRP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с выходом членов Жюри на сцену не</w:t>
            </w:r>
            <w:r w:rsidR="00506288" w:rsidRPr="00D42349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P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допускается.</w:t>
            </w:r>
          </w:p>
          <w:p w:rsidR="001E2CF9" w:rsidRPr="00D42349" w:rsidRDefault="001E2CF9" w:rsidP="00D42349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При исполнении воздушных номеров обязательно наличие сертификатов на вс</w:t>
            </w:r>
            <w:r w:rsidR="00506288" w:rsidRP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используемое оборудование; протокол</w:t>
            </w:r>
            <w:r w:rsidR="00506288" w:rsidRP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испытаний, действующи</w:t>
            </w:r>
            <w:r w:rsidR="001B0BB7" w:rsidRP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на оборудование; технического паспорта на реквизит. Запрещено исполнение воздушных номеров («кольцо», «трапеция», «бамбук», «воздушная спираль», «куб» и т.п.) без страховки. </w:t>
            </w:r>
          </w:p>
          <w:p w:rsidR="001E2CF9" w:rsidRPr="00D42349" w:rsidRDefault="001E2CF9" w:rsidP="00D42349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В ряде воздушных номеров, где использование лонжи и других страховочных средств не представляется возможным, в том числе перш, воздушные ремни, воздушные полотна, канат, корд де парель, исполнение воздушных номеров в форме участия «Малые составы» и «Большие составы», при выполнении трюков допускается страховка участника (участников) за счет заплета материала циркового аппарата (ткани), стропы вокруг частей тела участника (талии,</w:t>
            </w:r>
            <w:r w:rsidR="00E37B1F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запястья рук и лодыжек ног). В</w:t>
            </w:r>
            <w:r w:rsidR="00E37B1F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P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данном случае воздушные номера с использованием перша, воздушных ремней, воздушных полотен, каната</w:t>
            </w:r>
            <w:r w:rsidR="00E37B1F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, корд де парель выполняются на</w:t>
            </w:r>
            <w:r w:rsidR="00E37B1F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P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высоте не более 5 </w:t>
            </w:r>
            <w:r w:rsid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(от уров</w:t>
            </w:r>
            <w:r w:rsidR="00E37B1F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ня сцены до высоты подвеса) и</w:t>
            </w:r>
            <w:r w:rsidR="00E37B1F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="00E37B1F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E37B1F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P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использованием страховочного мата на каждого участника (размером не менее 200</w:t>
            </w:r>
            <w:r w:rsidR="00E06660" w:rsidRP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х200 см, высотой не менее 40 см</w:t>
            </w:r>
            <w:r w:rsidRP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) под участником (участниками) воздушного номера. Воздушные номера «кольцо», «трапеция», «бамбук», «воздушная спираль», «куб» и т.п. в форме участия «Малые составы» и «Большие составы» в</w:t>
            </w:r>
            <w:r w:rsidR="00E37B1F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ыполняются на высоте не более 3</w:t>
            </w:r>
            <w:r w:rsidR="00E37B1F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="00E37B1F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(от уровня сцены до высоты подвеса) и с использованием страховочного мата на каждого участника (размером не менее 200</w:t>
            </w:r>
            <w:r w:rsid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х200 см, высотой не менее 40</w:t>
            </w:r>
            <w:r w:rsidR="00D42349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см</w:t>
            </w:r>
            <w:r w:rsidRP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) под участниками воздушного номера.</w:t>
            </w:r>
          </w:p>
          <w:p w:rsidR="001E2CF9" w:rsidRPr="00D42349" w:rsidRDefault="001E2CF9" w:rsidP="00E37B1F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Исполнение </w:t>
            </w:r>
            <w:r w:rsidR="00E37B1F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частниками </w:t>
            </w:r>
            <w:r w:rsidR="00E37B1F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Фестиваля </w:t>
            </w:r>
            <w:r w:rsidRP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трюков, опасных для жизни или здоровья, без использования предусмотренных страховочных средств запреща</w:t>
            </w:r>
            <w:r w:rsidR="00E37B1F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тся.</w:t>
            </w:r>
          </w:p>
          <w:p w:rsidR="001E2CF9" w:rsidRPr="00D42349" w:rsidRDefault="001E2CF9" w:rsidP="00E37B1F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К участию в воздушных номерах допускаются только совершеннолетние. Участникам, которые выполняют номера на высоте, необходимо иметь документ об обучении по охране труда без применения средств подмащивания (стационарные, подвесные или переносные вспомогательные конструкции, применяемые в качестве опоры) с правом выполнения работ одному. Участникам необходимо заполнить собственноручно инструкцию по охране труда перед выполнением номера, а также расписк</w:t>
            </w:r>
            <w:r w:rsidR="00E37B1F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об ответственности.</w:t>
            </w:r>
          </w:p>
          <w:p w:rsidR="001E2CF9" w:rsidRPr="00D42349" w:rsidRDefault="001E2CF9" w:rsidP="00E37B1F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lastRenderedPageBreak/>
              <w:t>На время проведения Фестиваля участники, выполняющие воздушные номера, должны иметь спортивную страховку для занятий воздушной гимнастикой (от несчастных случаев).</w:t>
            </w:r>
          </w:p>
          <w:p w:rsidR="001E2CF9" w:rsidRPr="00D42349" w:rsidRDefault="001E2CF9" w:rsidP="00E37B1F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Каждой региональной делегации, заявка которой на участие </w:t>
            </w:r>
            <w:r w:rsidR="00B30ECA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в направлении «Региональная программа» была одобрена, по итогу жереб</w:t>
            </w:r>
            <w:r w:rsidR="00283F81" w:rsidRP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ьевки предоставляется один час </w:t>
            </w:r>
            <w:r w:rsidRP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на площадке направления</w:t>
            </w:r>
            <w:r w:rsidR="00E37B1F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в один </w:t>
            </w:r>
            <w:r w:rsidR="00B30ECA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из конкурсных дней для проведения индивидуальной репетиции и один час для монтажа декораций, показа региональной програм</w:t>
            </w:r>
            <w:r w:rsidR="00E06660" w:rsidRP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мы, демонтажа декораций и уборки</w:t>
            </w:r>
            <w:r w:rsidRP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сцены. За каждую минуту сверх установленного времени регламентно-протокольная служба</w:t>
            </w:r>
            <w:r w:rsidR="00E37B1F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Фестиваля</w:t>
            </w:r>
            <w:r w:rsidR="00081920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удерживает </w:t>
            </w:r>
            <w:r w:rsidR="00B30ECA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br/>
            </w:r>
            <w:r w:rsidR="00081920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по 2</w:t>
            </w:r>
            <w:r w:rsidR="00081920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P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(два) балла от общего зачета региональной делегации.</w:t>
            </w:r>
          </w:p>
          <w:p w:rsidR="001E2CF9" w:rsidRPr="00D42349" w:rsidRDefault="001E2CF9" w:rsidP="00E37B1F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Продолжительность региональной программы должна быть не более 40 (сорока) </w:t>
            </w:r>
            <w:r w:rsidR="000715E4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мин</w:t>
            </w:r>
            <w:r w:rsidRP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. За каждую минуту сверх установленного времени регламентно-протокольная служба </w:t>
            </w:r>
            <w:r w:rsidR="00E37B1F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Фестиваля </w:t>
            </w:r>
            <w:r w:rsidRP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удерживает по </w:t>
            </w:r>
            <w:r w:rsidR="00283F81" w:rsidRP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1 (</w:t>
            </w:r>
            <w:r w:rsidRP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одному</w:t>
            </w:r>
            <w:r w:rsidR="00283F81" w:rsidRP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баллу от общего зачета региональной делегации. При превышении установленного времени более чем на 5 (пять) </w:t>
            </w:r>
            <w:r w:rsidR="00081920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мин</w:t>
            </w:r>
            <w:r w:rsidRP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региональная программа не оценивается. </w:t>
            </w:r>
          </w:p>
          <w:p w:rsidR="001E2CF9" w:rsidRPr="00D42349" w:rsidRDefault="001E2CF9" w:rsidP="00C45886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При выявлении факта нарушения исполнителями требований н</w:t>
            </w:r>
            <w:r w:rsidR="004F31D0" w:rsidRP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астоящего Положения и приложений</w:t>
            </w:r>
            <w:r w:rsidR="00C45886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к нему</w:t>
            </w:r>
            <w:r w:rsidRP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регламентно-протокольная служба </w:t>
            </w:r>
            <w:r w:rsidR="00C45886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Фестиваля</w:t>
            </w:r>
            <w:r w:rsidRP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имеет право остановить показ региональной программы и снять ее с конкурсной программы.</w:t>
            </w:r>
          </w:p>
          <w:p w:rsidR="001E2CF9" w:rsidRPr="00D42349" w:rsidRDefault="001E2CF9" w:rsidP="000715E4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В день выступления в направлении «Региональная программа» руководитель региональной делегации должен представить в регламентно-протокольную службу Фестиваля распечатанную программу выступления в количестве, соответствующем количественному составу Жюри</w:t>
            </w:r>
            <w:r w:rsidR="000715E4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плюс два дополнительных экземпляра для регламентно-протокольной службы</w:t>
            </w:r>
            <w:r w:rsidR="000715E4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Фестиваля</w:t>
            </w:r>
            <w:r w:rsidRP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1E2CF9" w:rsidRPr="00D42349" w:rsidRDefault="001E2CF9" w:rsidP="000715E4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Программа выступления должна содержать: </w:t>
            </w:r>
          </w:p>
          <w:p w:rsidR="001E2CF9" w:rsidRPr="00D42349" w:rsidRDefault="000715E4" w:rsidP="000715E4">
            <w:pPr>
              <w:spacing w:after="0" w:line="240" w:lineRule="auto"/>
              <w:ind w:left="68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1E2CF9" w:rsidRP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название и продолжительность региональной программы; </w:t>
            </w:r>
          </w:p>
          <w:p w:rsidR="001E2CF9" w:rsidRPr="00D42349" w:rsidRDefault="000715E4" w:rsidP="000715E4">
            <w:pPr>
              <w:spacing w:after="0" w:line="240" w:lineRule="auto"/>
              <w:ind w:left="68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1E2CF9" w:rsidRP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информацию об авторе сценария, режиссере, участниках режиссерско-постановочной группы;</w:t>
            </w:r>
          </w:p>
          <w:p w:rsidR="001E2CF9" w:rsidRPr="00D42349" w:rsidRDefault="000715E4" w:rsidP="000715E4">
            <w:pPr>
              <w:spacing w:after="0" w:line="240" w:lineRule="auto"/>
              <w:ind w:left="68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1E2CF9" w:rsidRP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названия и продолжительность номеров, входящих в региональную программу, информацию об авторах и исполнителях, аранжировщиках </w:t>
            </w:r>
            <w:r w:rsidR="00B30ECA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br/>
            </w:r>
            <w:r w:rsidR="001E2CF9" w:rsidRP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и постановщиках;</w:t>
            </w:r>
          </w:p>
          <w:p w:rsidR="001E2CF9" w:rsidRPr="00D42349" w:rsidRDefault="000715E4" w:rsidP="000715E4">
            <w:pPr>
              <w:spacing w:after="0" w:line="240" w:lineRule="auto"/>
              <w:ind w:left="68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1E2CF9" w:rsidRP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перевод иностранных текстов, слов и названий.</w:t>
            </w:r>
          </w:p>
        </w:tc>
      </w:tr>
      <w:tr w:rsidR="001E2CF9" w:rsidRPr="00D42349" w:rsidTr="00D42349">
        <w:trPr>
          <w:trHeight w:val="20"/>
        </w:trPr>
        <w:tc>
          <w:tcPr>
            <w:tcW w:w="9243" w:type="dxa"/>
            <w:vAlign w:val="center"/>
          </w:tcPr>
          <w:p w:rsidR="001E2CF9" w:rsidRPr="00D42349" w:rsidRDefault="001E2CF9" w:rsidP="001E2CF9">
            <w:pPr>
              <w:spacing w:after="0" w:line="240" w:lineRule="auto"/>
              <w:jc w:val="both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4234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Критерии оценки:</w:t>
            </w:r>
          </w:p>
          <w:p w:rsidR="001E2CF9" w:rsidRPr="00D42349" w:rsidRDefault="001E2CF9" w:rsidP="001E2CF9">
            <w:pPr>
              <w:spacing w:after="0" w:line="240" w:lineRule="auto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D4234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идея; соответствие темы; режиссерское решение; разнообразие жанров; исполнительское мастерство; культура сцены, в том числе: сценография, мультимедиа, музыкальное оформление. </w:t>
            </w:r>
          </w:p>
        </w:tc>
      </w:tr>
    </w:tbl>
    <w:p w:rsidR="001E2CF9" w:rsidRPr="001E2CF9" w:rsidRDefault="001E2CF9" w:rsidP="001E2CF9">
      <w:pPr>
        <w:spacing w:after="0" w:line="240" w:lineRule="auto"/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</w:pP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260"/>
        <w:gridCol w:w="2864"/>
      </w:tblGrid>
      <w:tr w:rsidR="001E2CF9" w:rsidRPr="001E2CF9" w:rsidTr="000715E4">
        <w:trPr>
          <w:trHeight w:val="20"/>
        </w:trPr>
        <w:tc>
          <w:tcPr>
            <w:tcW w:w="9243" w:type="dxa"/>
            <w:gridSpan w:val="3"/>
            <w:shd w:val="clear" w:color="auto" w:fill="B8CCE4" w:themeFill="accent1" w:themeFillTint="66"/>
            <w:vAlign w:val="center"/>
          </w:tcPr>
          <w:p w:rsidR="001E2CF9" w:rsidRPr="001E2CF9" w:rsidRDefault="001E2CF9" w:rsidP="001E2CF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>ВОКАЛЬНОЕ НАПРАВЛЕНИЕ</w:t>
            </w:r>
          </w:p>
        </w:tc>
      </w:tr>
      <w:tr w:rsidR="001E2CF9" w:rsidRPr="001E2CF9" w:rsidTr="000715E4">
        <w:trPr>
          <w:trHeight w:val="20"/>
        </w:trPr>
        <w:tc>
          <w:tcPr>
            <w:tcW w:w="9243" w:type="dxa"/>
            <w:gridSpan w:val="3"/>
            <w:vAlign w:val="center"/>
          </w:tcPr>
          <w:p w:rsidR="001E2CF9" w:rsidRPr="001E2CF9" w:rsidRDefault="001E2CF9" w:rsidP="000715E4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Региональная делегация м</w:t>
            </w:r>
            <w:r w:rsidR="000715E4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ожет подать 4 (четыре) заявки в</w:t>
            </w:r>
            <w:r w:rsidR="000715E4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направлении любой из номинаций. Допускается подача 5 (пятой) заявки исключительно в номинации «Рэп»</w:t>
            </w:r>
            <w:r w:rsidR="000715E4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или «Бит-бокс», или «Отечественная песня».</w:t>
            </w:r>
          </w:p>
          <w:p w:rsidR="001E2CF9" w:rsidRPr="001E2CF9" w:rsidRDefault="001E2CF9" w:rsidP="000715E4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Продолжительность конкурсного номера в направлении «Вокальное» должна быть не более 3 (трех) </w:t>
            </w:r>
            <w:r w:rsidR="000715E4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мин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30 </w:t>
            </w:r>
            <w:r w:rsidR="000715E4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. Не допускаются фонограммы продолжительностью более 3 (трех) </w:t>
            </w:r>
            <w:r w:rsidR="000715E4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081920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ин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39 </w:t>
            </w:r>
            <w:r w:rsidR="000715E4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, за исключением подноминации «Традиционная народная песня» в которой продолжительность конкурсного номера д</w:t>
            </w:r>
            <w:r w:rsidR="00081920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олжна быть не более 4</w:t>
            </w:r>
            <w:r w:rsidR="00081920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="00081920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(четырех)</w:t>
            </w:r>
            <w:r w:rsidR="00081920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="00081920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мин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и подноминации «Классический репертуар», в которой продолжительность конкурсного номера д</w:t>
            </w:r>
            <w:r w:rsidR="00081920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олжна быть не более 4</w:t>
            </w:r>
            <w:r w:rsidR="00081920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="00081920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(четырех)</w:t>
            </w:r>
            <w:r w:rsidR="00081920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="00081920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мин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30 </w:t>
            </w:r>
            <w:r w:rsidR="00081920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E2CF9" w:rsidRPr="001E2CF9" w:rsidRDefault="001E2CF9" w:rsidP="00FD1CBA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В случае превышения установл</w:t>
            </w:r>
            <w:r w:rsidR="00FD1CBA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енного времени более, чем </w:t>
            </w:r>
            <w:r w:rsidR="00B30ECA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br/>
            </w:r>
            <w:r w:rsidR="00FD1CBA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на 10</w:t>
            </w:r>
            <w:r w:rsidR="00FD1CBA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(десять) </w:t>
            </w:r>
            <w:r w:rsidR="00081920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сек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, конкурсный номер не оценивается. </w:t>
            </w:r>
          </w:p>
          <w:p w:rsidR="001E2CF9" w:rsidRPr="001E2CF9" w:rsidRDefault="001E2CF9" w:rsidP="00FD1CBA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Вокальные номера исполняются «а кап</w:t>
            </w:r>
            <w:r w:rsidR="009E7480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елла», под живой аккомпанемент 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или в сопровождении минусовой фонограммы. Запрещается использование плюсовой фонограммы, но разрешается использование бэк-вокала, не дублирующего основную партию вокалистов.</w:t>
            </w:r>
          </w:p>
          <w:p w:rsidR="001E2CF9" w:rsidRPr="001E2CF9" w:rsidRDefault="001E2CF9" w:rsidP="00FD1CBA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Бэк-вокалисты могут выступать в качестве технического персонала или участников но</w:t>
            </w:r>
            <w:r w:rsidR="00FD1CBA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мера, но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в любом случае выступление происходит </w:t>
            </w:r>
            <w:r w:rsidR="00B30ECA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на сцене, в случае если бэк-вокалисты принимают участие в номере </w:t>
            </w:r>
            <w:r w:rsidR="00B30ECA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в качестве технического персонала – дублирование основной партии вокалистов запрещается, </w:t>
            </w:r>
            <w:r w:rsidR="00FD1CBA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иначе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номер не оценивается Жюри.</w:t>
            </w:r>
          </w:p>
          <w:p w:rsidR="001E2CF9" w:rsidRPr="001E2CF9" w:rsidRDefault="001E2CF9" w:rsidP="00FD1CBA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Бэк-вокалисты могут сопровождать номера участников, заявившихся только в форме участия «Соло».</w:t>
            </w:r>
          </w:p>
          <w:p w:rsidR="001E2CF9" w:rsidRPr="001E2CF9" w:rsidRDefault="001E2CF9" w:rsidP="00661A3D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Аккомпаниаторы, бэк-вокалисты (в том числе группа оформления номера) не учитываются при опре</w:t>
            </w:r>
            <w:r w:rsidR="00661A3D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делении формы выступления (соло/малые составы/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большие составы), при условии, </w:t>
            </w:r>
            <w:r w:rsidR="00661A3D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если они не</w:t>
            </w:r>
            <w:r w:rsidR="00661A3D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участвуют вокально в номере.</w:t>
            </w:r>
          </w:p>
          <w:p w:rsidR="001E2CF9" w:rsidRPr="001E2CF9" w:rsidRDefault="001E2CF9" w:rsidP="00661A3D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При выявлении факта нарушения исполнителями требований н</w:t>
            </w:r>
            <w:r w:rsidR="005163D5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астоящего Положения и приложений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к нему, регламентно-протокольная служба </w:t>
            </w:r>
            <w:r w:rsidR="00661A3D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Фестиваля 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имеет право остано</w:t>
            </w:r>
            <w:r w:rsidR="00661A3D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вить показ конкурсного номера и</w:t>
            </w:r>
            <w:r w:rsidR="00661A3D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снять его с конкурсной программы.</w:t>
            </w:r>
          </w:p>
          <w:p w:rsidR="001E2CF9" w:rsidRPr="001E2CF9" w:rsidRDefault="001E2CF9" w:rsidP="00661A3D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В случае исполнения авторской песни обязательно авторство музыки и (или) текста (стихов) в сольном исп</w:t>
            </w:r>
            <w:r w:rsidR="00661A3D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олнении самого исполнителя, </w:t>
            </w:r>
            <w:r w:rsidR="00B30ECA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br/>
            </w:r>
            <w:r w:rsidR="00661A3D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а в</w:t>
            </w:r>
            <w:r w:rsidR="00661A3D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коллективном – одного из участников.</w:t>
            </w:r>
          </w:p>
          <w:p w:rsidR="001E2CF9" w:rsidRPr="001E2CF9" w:rsidRDefault="001E2CF9" w:rsidP="00661A3D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В номинации «Рэп» и «Бит-бокс» для исполнения номера «Рэп» допускается использование минусовой фонограммы, для исполнения номера «Бит-бокс» разрешает</w:t>
            </w:r>
            <w:r w:rsidR="00661A3D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ся использование фонограммы без</w:t>
            </w:r>
            <w:r w:rsidR="00661A3D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записанных партий ударных инструментов и перкуссии.</w:t>
            </w:r>
          </w:p>
          <w:p w:rsidR="001E2CF9" w:rsidRPr="001E2CF9" w:rsidRDefault="001E2CF9" w:rsidP="00661A3D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Направление «Вокально</w:t>
            </w:r>
            <w:r w:rsidR="00661A3D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е» включает конкурсные номера в</w:t>
            </w:r>
            <w:r w:rsidR="00661A3D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номинациях: </w:t>
            </w:r>
          </w:p>
        </w:tc>
      </w:tr>
      <w:tr w:rsidR="001E2CF9" w:rsidRPr="001E2CF9" w:rsidTr="000715E4">
        <w:trPr>
          <w:trHeight w:val="20"/>
        </w:trPr>
        <w:tc>
          <w:tcPr>
            <w:tcW w:w="9243" w:type="dxa"/>
            <w:gridSpan w:val="3"/>
            <w:shd w:val="clear" w:color="auto" w:fill="DBE5F1" w:themeFill="accent1" w:themeFillTint="33"/>
            <w:vAlign w:val="center"/>
          </w:tcPr>
          <w:p w:rsidR="001E2CF9" w:rsidRPr="001E2CF9" w:rsidRDefault="001E2CF9" w:rsidP="001E2CF9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Народное пение </w:t>
            </w:r>
          </w:p>
          <w:p w:rsidR="001E2CF9" w:rsidRPr="001E2CF9" w:rsidRDefault="001E2CF9" w:rsidP="001E2CF9">
            <w:pPr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648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Традиционная народная песня</w:t>
            </w:r>
          </w:p>
          <w:p w:rsidR="001E2CF9" w:rsidRPr="001E2CF9" w:rsidRDefault="001E2CF9" w:rsidP="001E2CF9">
            <w:pPr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648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Стилизация народной песни</w:t>
            </w:r>
          </w:p>
          <w:p w:rsidR="001E2CF9" w:rsidRPr="001E2CF9" w:rsidRDefault="001E2CF9" w:rsidP="001E2CF9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>Академическое пение</w:t>
            </w:r>
          </w:p>
          <w:p w:rsidR="001E2CF9" w:rsidRPr="001E2CF9" w:rsidRDefault="001E2CF9" w:rsidP="001E2CF9">
            <w:pPr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EEAF6"/>
              <w:spacing w:after="0" w:line="240" w:lineRule="auto"/>
              <w:ind w:hanging="648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Классический репертуар</w:t>
            </w:r>
          </w:p>
          <w:p w:rsidR="001E2CF9" w:rsidRPr="001E2CF9" w:rsidRDefault="001E2CF9" w:rsidP="001E2CF9">
            <w:pPr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648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Песни с академическим вокалом</w:t>
            </w:r>
          </w:p>
          <w:p w:rsidR="001E2CF9" w:rsidRPr="001E2CF9" w:rsidRDefault="001E2CF9" w:rsidP="001E2CF9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Эстрадное пение</w:t>
            </w:r>
          </w:p>
          <w:p w:rsidR="001E2CF9" w:rsidRPr="001E2CF9" w:rsidRDefault="001E2CF9" w:rsidP="001E2CF9">
            <w:pPr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648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Отечественная песня</w:t>
            </w:r>
          </w:p>
          <w:p w:rsidR="001E2CF9" w:rsidRPr="001E2CF9" w:rsidRDefault="001E2CF9" w:rsidP="001E2CF9">
            <w:pPr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648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Зарубежная песня</w:t>
            </w:r>
          </w:p>
          <w:p w:rsidR="001E2CF9" w:rsidRPr="001E2CF9" w:rsidRDefault="001E2CF9" w:rsidP="001E2CF9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>Авторская песня</w:t>
            </w:r>
          </w:p>
          <w:p w:rsidR="001E2CF9" w:rsidRPr="001E2CF9" w:rsidRDefault="001E2CF9" w:rsidP="001E2CF9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>Джазовое пение</w:t>
            </w:r>
          </w:p>
        </w:tc>
      </w:tr>
      <w:tr w:rsidR="001E2CF9" w:rsidRPr="001E2CF9" w:rsidTr="000715E4">
        <w:trPr>
          <w:trHeight w:val="20"/>
        </w:trPr>
        <w:tc>
          <w:tcPr>
            <w:tcW w:w="3119" w:type="dxa"/>
            <w:vAlign w:val="center"/>
          </w:tcPr>
          <w:p w:rsidR="001E2CF9" w:rsidRPr="001E2CF9" w:rsidRDefault="001E2CF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lastRenderedPageBreak/>
              <w:t>Соло</w:t>
            </w:r>
          </w:p>
        </w:tc>
        <w:tc>
          <w:tcPr>
            <w:tcW w:w="3260" w:type="dxa"/>
            <w:vAlign w:val="center"/>
          </w:tcPr>
          <w:p w:rsidR="001E2CF9" w:rsidRPr="001E2CF9" w:rsidRDefault="001E2CF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Малые составы </w:t>
            </w:r>
          </w:p>
          <w:p w:rsidR="001E2CF9" w:rsidRPr="001E2CF9" w:rsidRDefault="001E2CF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(дуэт, трио, квартет, квинтет)</w:t>
            </w:r>
          </w:p>
          <w:p w:rsidR="001E2CF9" w:rsidRPr="001E2CF9" w:rsidRDefault="001E2CF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(2–5 чел.)</w:t>
            </w:r>
          </w:p>
        </w:tc>
        <w:tc>
          <w:tcPr>
            <w:tcW w:w="2864" w:type="dxa"/>
            <w:vAlign w:val="center"/>
          </w:tcPr>
          <w:p w:rsidR="001E2CF9" w:rsidRPr="001E2CF9" w:rsidRDefault="001E2CF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Большие составы</w:t>
            </w:r>
          </w:p>
          <w:p w:rsidR="001E2CF9" w:rsidRPr="001E2CF9" w:rsidRDefault="001E2CF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(от 6 чел.)</w:t>
            </w:r>
          </w:p>
        </w:tc>
      </w:tr>
      <w:tr w:rsidR="001E2CF9" w:rsidRPr="001E2CF9" w:rsidTr="000715E4">
        <w:trPr>
          <w:trHeight w:val="20"/>
        </w:trPr>
        <w:tc>
          <w:tcPr>
            <w:tcW w:w="9243" w:type="dxa"/>
            <w:gridSpan w:val="3"/>
            <w:shd w:val="clear" w:color="auto" w:fill="DBE5F1" w:themeFill="accent1" w:themeFillTint="33"/>
            <w:vAlign w:val="center"/>
          </w:tcPr>
          <w:p w:rsidR="001E2CF9" w:rsidRPr="001E2CF9" w:rsidRDefault="001E2CF9" w:rsidP="001E2CF9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>Рэп</w:t>
            </w:r>
          </w:p>
          <w:p w:rsidR="001E2CF9" w:rsidRPr="001E2CF9" w:rsidRDefault="001E2CF9" w:rsidP="001E2CF9">
            <w:pPr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EEAF6"/>
              <w:spacing w:after="0" w:line="240" w:lineRule="auto"/>
              <w:ind w:hanging="648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Авторский материал</w:t>
            </w:r>
          </w:p>
          <w:p w:rsidR="001E2CF9" w:rsidRPr="001E2CF9" w:rsidRDefault="001E2CF9" w:rsidP="001E2CF9">
            <w:pPr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648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Заимствованная композиция</w:t>
            </w:r>
          </w:p>
          <w:p w:rsidR="001E2CF9" w:rsidRPr="001E2CF9" w:rsidRDefault="001E2CF9" w:rsidP="001E2CF9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>Бит-бокс</w:t>
            </w:r>
          </w:p>
        </w:tc>
      </w:tr>
      <w:tr w:rsidR="001E2CF9" w:rsidRPr="001E2CF9" w:rsidTr="000715E4">
        <w:trPr>
          <w:trHeight w:val="20"/>
        </w:trPr>
        <w:tc>
          <w:tcPr>
            <w:tcW w:w="3119" w:type="dxa"/>
            <w:vAlign w:val="center"/>
          </w:tcPr>
          <w:p w:rsidR="001E2CF9" w:rsidRPr="001E2CF9" w:rsidRDefault="001E2CF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Соло</w:t>
            </w:r>
          </w:p>
        </w:tc>
        <w:tc>
          <w:tcPr>
            <w:tcW w:w="3260" w:type="dxa"/>
            <w:vAlign w:val="center"/>
          </w:tcPr>
          <w:p w:rsidR="001E2CF9" w:rsidRPr="001E2CF9" w:rsidRDefault="001E2CF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Малые составы </w:t>
            </w:r>
          </w:p>
          <w:p w:rsidR="001E2CF9" w:rsidRPr="001E2CF9" w:rsidRDefault="001E2CF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(дуэт, трио, квартет, квинтет)</w:t>
            </w:r>
          </w:p>
          <w:p w:rsidR="001E2CF9" w:rsidRPr="001E2CF9" w:rsidRDefault="001E2CF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(2–5 чел.)</w:t>
            </w:r>
          </w:p>
        </w:tc>
        <w:tc>
          <w:tcPr>
            <w:tcW w:w="2864" w:type="dxa"/>
            <w:vAlign w:val="center"/>
          </w:tcPr>
          <w:p w:rsidR="001E2CF9" w:rsidRPr="001E2CF9" w:rsidRDefault="001E2CF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E2CF9" w:rsidRPr="001E2CF9" w:rsidTr="000715E4">
        <w:trPr>
          <w:trHeight w:val="20"/>
        </w:trPr>
        <w:tc>
          <w:tcPr>
            <w:tcW w:w="9243" w:type="dxa"/>
            <w:gridSpan w:val="3"/>
            <w:shd w:val="clear" w:color="auto" w:fill="DBE5F1" w:themeFill="accent1" w:themeFillTint="33"/>
            <w:vAlign w:val="center"/>
          </w:tcPr>
          <w:p w:rsidR="001E2CF9" w:rsidRPr="001E2CF9" w:rsidRDefault="001E2CF9" w:rsidP="001E2CF9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EEAF6"/>
              <w:spacing w:after="0" w:line="240" w:lineRule="auto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>ВИА</w:t>
            </w:r>
          </w:p>
        </w:tc>
      </w:tr>
      <w:tr w:rsidR="001E2CF9" w:rsidRPr="001E2CF9" w:rsidTr="000715E4">
        <w:trPr>
          <w:trHeight w:val="20"/>
        </w:trPr>
        <w:tc>
          <w:tcPr>
            <w:tcW w:w="3119" w:type="dxa"/>
            <w:vAlign w:val="center"/>
          </w:tcPr>
          <w:p w:rsidR="001E2CF9" w:rsidRPr="001E2CF9" w:rsidRDefault="001E2CF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60" w:type="dxa"/>
            <w:vAlign w:val="center"/>
          </w:tcPr>
          <w:p w:rsidR="001E2CF9" w:rsidRPr="001E2CF9" w:rsidRDefault="001E2CF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Малые составы </w:t>
            </w:r>
          </w:p>
          <w:p w:rsidR="001E2CF9" w:rsidRPr="001E2CF9" w:rsidRDefault="001E2CF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(дуэт, трио, квартет, квинтет)</w:t>
            </w:r>
          </w:p>
          <w:p w:rsidR="001E2CF9" w:rsidRPr="001E2CF9" w:rsidRDefault="001E2CF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(2–5 чел.)</w:t>
            </w:r>
          </w:p>
        </w:tc>
        <w:tc>
          <w:tcPr>
            <w:tcW w:w="2864" w:type="dxa"/>
            <w:vAlign w:val="center"/>
          </w:tcPr>
          <w:p w:rsidR="001E2CF9" w:rsidRPr="001E2CF9" w:rsidRDefault="001E2CF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Большие составы</w:t>
            </w:r>
          </w:p>
          <w:p w:rsidR="001E2CF9" w:rsidRPr="001E2CF9" w:rsidRDefault="001E2CF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(от 6 чел.)</w:t>
            </w:r>
          </w:p>
        </w:tc>
      </w:tr>
      <w:tr w:rsidR="001E2CF9" w:rsidRPr="001E2CF9" w:rsidTr="000715E4">
        <w:trPr>
          <w:trHeight w:val="20"/>
        </w:trPr>
        <w:tc>
          <w:tcPr>
            <w:tcW w:w="9243" w:type="dxa"/>
            <w:gridSpan w:val="3"/>
            <w:vAlign w:val="center"/>
          </w:tcPr>
          <w:p w:rsidR="001E2CF9" w:rsidRPr="001E2CF9" w:rsidRDefault="001E2CF9" w:rsidP="001E2CF9">
            <w:pPr>
              <w:spacing w:after="0" w:line="240" w:lineRule="auto"/>
              <w:jc w:val="both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>Критерии оценки:</w:t>
            </w:r>
          </w:p>
          <w:p w:rsidR="001E2CF9" w:rsidRPr="001E2CF9" w:rsidRDefault="001E2CF9" w:rsidP="001E2CF9">
            <w:pPr>
              <w:spacing w:after="0" w:line="240" w:lineRule="auto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качество исполнения; подбор и сложность материала; исполнительская культура; артистизм.</w:t>
            </w:r>
          </w:p>
        </w:tc>
      </w:tr>
    </w:tbl>
    <w:p w:rsidR="001E2CF9" w:rsidRPr="001E2CF9" w:rsidRDefault="001E2CF9" w:rsidP="001E2CF9">
      <w:pPr>
        <w:spacing w:after="0" w:line="240" w:lineRule="auto"/>
        <w:jc w:val="both"/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</w:pP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443"/>
        <w:gridCol w:w="2681"/>
      </w:tblGrid>
      <w:tr w:rsidR="001E2CF9" w:rsidRPr="001E2CF9" w:rsidTr="00661A3D">
        <w:trPr>
          <w:trHeight w:val="20"/>
        </w:trPr>
        <w:tc>
          <w:tcPr>
            <w:tcW w:w="9243" w:type="dxa"/>
            <w:gridSpan w:val="3"/>
            <w:shd w:val="clear" w:color="auto" w:fill="B8CCE4" w:themeFill="accent1" w:themeFillTint="66"/>
            <w:vAlign w:val="center"/>
          </w:tcPr>
          <w:p w:rsidR="001E2CF9" w:rsidRPr="001E2CF9" w:rsidRDefault="001E2CF9" w:rsidP="001E2CF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>ИНСТРУМЕНТАЛЬНОЕ НАПРАВЛЕНИЕ</w:t>
            </w:r>
          </w:p>
        </w:tc>
      </w:tr>
      <w:tr w:rsidR="001E2CF9" w:rsidRPr="001E2CF9" w:rsidTr="00661A3D">
        <w:trPr>
          <w:trHeight w:val="20"/>
        </w:trPr>
        <w:tc>
          <w:tcPr>
            <w:tcW w:w="9243" w:type="dxa"/>
            <w:gridSpan w:val="3"/>
            <w:vAlign w:val="center"/>
          </w:tcPr>
          <w:p w:rsidR="001E2CF9" w:rsidRPr="001E2CF9" w:rsidRDefault="003971B5" w:rsidP="00661A3D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E2CF9"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Региональная делегация м</w:t>
            </w:r>
            <w:r w:rsidR="00661A3D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ожет подать 4 (четыре) заявки в</w:t>
            </w:r>
            <w:r w:rsidR="00661A3D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="001E2CF9"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направлении любой из номинаций. Допускается подача 5 (пятой) заявки исключительно в номинации «Электронная музыка и диджеинг».</w:t>
            </w:r>
          </w:p>
          <w:p w:rsidR="001E2CF9" w:rsidRPr="001E2CF9" w:rsidRDefault="003971B5" w:rsidP="00661A3D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E2CF9"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Продолжительность конкурсного номера в направлении «Инструментальное» должна быть не более 5 (пяти) </w:t>
            </w:r>
            <w:r w:rsidR="00661A3D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мин</w:t>
            </w:r>
            <w:r w:rsidR="001E2CF9"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для коллективной формы участия и сольного исполнения должна </w:t>
            </w:r>
            <w:r w:rsidR="00661A3D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быть не более 4</w:t>
            </w:r>
            <w:r w:rsidR="00661A3D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="00661A3D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(четырех)</w:t>
            </w:r>
            <w:r w:rsidR="00661A3D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="00661A3D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мин</w:t>
            </w:r>
            <w:r w:rsidR="001E2CF9"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30 (тридцати) </w:t>
            </w:r>
            <w:r w:rsidR="00661A3D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сек</w:t>
            </w:r>
            <w:r w:rsidR="001E2CF9"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. Продолжительность конкурсного номера в номинации «Электронная музыка и ди</w:t>
            </w:r>
            <w:r w:rsidR="00661A3D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джеинг» должна быть не</w:t>
            </w:r>
            <w:r w:rsidR="00661A3D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="00661A3D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более 12</w:t>
            </w:r>
            <w:r w:rsidR="00661A3D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="001E2CF9"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(двенадцати) </w:t>
            </w:r>
            <w:r w:rsidR="00661A3D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мин</w:t>
            </w:r>
            <w:r w:rsidR="001E2CF9"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. В случае превышения установленного времени более, чем на 15 (пятнадцать) </w:t>
            </w:r>
            <w:r w:rsidR="00661A3D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сек, конкурсный номер не</w:t>
            </w:r>
            <w:r w:rsidR="00661A3D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="001E2CF9"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оценивается. </w:t>
            </w:r>
          </w:p>
          <w:p w:rsidR="001E2CF9" w:rsidRPr="001E2CF9" w:rsidRDefault="003971B5" w:rsidP="00661A3D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E2CF9"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Конкурсная программа в номинации «Электронная музыка </w:t>
            </w:r>
            <w:r w:rsidR="00B30ECA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br/>
            </w:r>
            <w:r w:rsidR="001E2CF9"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и диджеинг» проводится в формате диджей-баттла на площадке Фестивального городка. Участникам номинации необходимо подготовить музыкальный сет в форм</w:t>
            </w:r>
            <w:r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ате </w:t>
            </w:r>
            <w:r w:rsidR="001241C3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mash-up</w:t>
            </w:r>
            <w:r w:rsidR="001241C3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продолжительностью </w:t>
            </w:r>
            <w:r w:rsidR="00B30ECA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br/>
            </w:r>
            <w:r w:rsidR="00661A3D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до 12</w:t>
            </w:r>
            <w:r w:rsidR="00661A3D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="001E2CF9"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(двенадцати) </w:t>
            </w:r>
            <w:r w:rsidR="00661A3D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мин</w:t>
            </w:r>
            <w:r w:rsidR="001E2CF9"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. Технические требования к конкурсной работе </w:t>
            </w:r>
            <w:r w:rsidR="00B30ECA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br/>
            </w:r>
            <w:r w:rsidR="001E2CF9"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и описания конкурсной площадки будут представлены</w:t>
            </w:r>
            <w:r w:rsidR="000F252B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руководителям </w:t>
            </w:r>
            <w:r w:rsidR="000F252B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lastRenderedPageBreak/>
              <w:t>региональных дирекций Программы</w:t>
            </w:r>
            <w:r w:rsidR="001E2CF9"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дополнительно не позднее </w:t>
            </w:r>
            <w:r w:rsidR="00B30ECA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br/>
            </w:r>
            <w:r w:rsidR="00661A3D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B30ECA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61A3D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апреля</w:t>
            </w:r>
            <w:r w:rsidR="001E2CF9"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2024 г</w:t>
            </w:r>
            <w:r w:rsidR="00661A3D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ода</w:t>
            </w:r>
            <w:r w:rsidR="001E2CF9"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E2CF9" w:rsidRPr="001E2CF9" w:rsidRDefault="001E2CF9" w:rsidP="00661A3D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Выступления участников осуществляется с использованием оборудования участников и организаторов</w:t>
            </w:r>
            <w:r w:rsidR="00661A3D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Фестиваля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1E2CF9" w:rsidRPr="001E2CF9" w:rsidRDefault="001241C3" w:rsidP="00661A3D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E2CF9"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При выявлении факта нарушения исполнителями требований н</w:t>
            </w:r>
            <w:r w:rsidR="000F2838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астоящего Положения и приложений</w:t>
            </w:r>
            <w:r w:rsidR="001E2CF9"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к нему регламентно-протокольная служба</w:t>
            </w:r>
            <w:r w:rsidR="00661A3D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Фестиваля</w:t>
            </w:r>
            <w:r w:rsidR="001E2CF9"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имеет право остановить показ к</w:t>
            </w:r>
            <w:r w:rsidR="00661A3D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онкурсного номера и</w:t>
            </w:r>
            <w:r w:rsidR="00661A3D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="00661A3D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снять его с</w:t>
            </w:r>
            <w:r w:rsidR="00661A3D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="001E2CF9"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конкурсной программы.</w:t>
            </w:r>
          </w:p>
          <w:p w:rsidR="001E2CF9" w:rsidRPr="001E2CF9" w:rsidRDefault="001241C3" w:rsidP="00661A3D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E2CF9"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Возможно использование любых музыкальных инструментов. Разрешается использование фоногра</w:t>
            </w:r>
            <w:r w:rsidR="00661A3D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мм. Запрещается использование в</w:t>
            </w:r>
            <w:r w:rsidR="00661A3D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="001E2CF9"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фонограмме записи инструментов, аналогичных инструментам конкурсантов и дублирующих основную партию.</w:t>
            </w:r>
          </w:p>
          <w:p w:rsidR="001E2CF9" w:rsidRPr="001E2CF9" w:rsidRDefault="001241C3" w:rsidP="00661A3D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E2CF9"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Направление «Инструментальное» включает конкурсны</w:t>
            </w:r>
            <w:r w:rsidR="00661A3D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е номера в</w:t>
            </w:r>
            <w:r w:rsidR="00661A3D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="001E2CF9"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номинациях: </w:t>
            </w:r>
          </w:p>
        </w:tc>
      </w:tr>
      <w:tr w:rsidR="001E2CF9" w:rsidRPr="001E2CF9" w:rsidTr="00661A3D">
        <w:trPr>
          <w:trHeight w:val="20"/>
        </w:trPr>
        <w:tc>
          <w:tcPr>
            <w:tcW w:w="9243" w:type="dxa"/>
            <w:gridSpan w:val="3"/>
            <w:shd w:val="clear" w:color="auto" w:fill="DBE5F1" w:themeFill="accent1" w:themeFillTint="33"/>
            <w:vAlign w:val="center"/>
          </w:tcPr>
          <w:p w:rsidR="001E2CF9" w:rsidRPr="001E2CF9" w:rsidRDefault="001E2CF9" w:rsidP="001E2CF9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Народные инструменты</w:t>
            </w:r>
          </w:p>
          <w:p w:rsidR="001E2CF9" w:rsidRPr="001E2CF9" w:rsidRDefault="001E2CF9" w:rsidP="001E2CF9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>Струнные инструменты</w:t>
            </w:r>
          </w:p>
          <w:p w:rsidR="001E2CF9" w:rsidRPr="001E2CF9" w:rsidRDefault="001E2CF9" w:rsidP="001E2CF9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>Клавишные инструменты</w:t>
            </w:r>
          </w:p>
          <w:p w:rsidR="001E2CF9" w:rsidRPr="001E2CF9" w:rsidRDefault="001E2CF9" w:rsidP="001E2CF9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EEAF6"/>
              <w:spacing w:after="0" w:line="240" w:lineRule="auto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>Духовые инструменты</w:t>
            </w:r>
          </w:p>
          <w:p w:rsidR="001E2CF9" w:rsidRPr="001E2CF9" w:rsidRDefault="001E2CF9" w:rsidP="001E2CF9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>Ударные инструменты</w:t>
            </w:r>
          </w:p>
        </w:tc>
      </w:tr>
      <w:tr w:rsidR="001E2CF9" w:rsidRPr="001E2CF9" w:rsidTr="00661A3D">
        <w:trPr>
          <w:trHeight w:val="20"/>
        </w:trPr>
        <w:tc>
          <w:tcPr>
            <w:tcW w:w="3119" w:type="dxa"/>
            <w:vAlign w:val="center"/>
          </w:tcPr>
          <w:p w:rsidR="001E2CF9" w:rsidRPr="001E2CF9" w:rsidRDefault="001E2CF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Соло</w:t>
            </w:r>
          </w:p>
        </w:tc>
        <w:tc>
          <w:tcPr>
            <w:tcW w:w="3443" w:type="dxa"/>
            <w:vAlign w:val="center"/>
          </w:tcPr>
          <w:p w:rsidR="001E2CF9" w:rsidRPr="001E2CF9" w:rsidRDefault="001E2CF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Малые составы </w:t>
            </w:r>
          </w:p>
          <w:p w:rsidR="001E2CF9" w:rsidRPr="001E2CF9" w:rsidRDefault="001E2CF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(дуэт, трио, квартет, квинтет)</w:t>
            </w:r>
          </w:p>
          <w:p w:rsidR="001E2CF9" w:rsidRPr="001E2CF9" w:rsidRDefault="001E2CF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(2–5 чел.)</w:t>
            </w:r>
          </w:p>
        </w:tc>
        <w:tc>
          <w:tcPr>
            <w:tcW w:w="2681" w:type="dxa"/>
            <w:vAlign w:val="center"/>
          </w:tcPr>
          <w:p w:rsidR="001E2CF9" w:rsidRPr="001E2CF9" w:rsidRDefault="001E2CF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Большие составы</w:t>
            </w:r>
          </w:p>
          <w:p w:rsidR="001E2CF9" w:rsidRPr="001E2CF9" w:rsidRDefault="001E2CF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(от 6 чел.)</w:t>
            </w:r>
          </w:p>
        </w:tc>
      </w:tr>
      <w:tr w:rsidR="001E2CF9" w:rsidRPr="001E2CF9" w:rsidTr="00661A3D">
        <w:trPr>
          <w:trHeight w:val="20"/>
        </w:trPr>
        <w:tc>
          <w:tcPr>
            <w:tcW w:w="9243" w:type="dxa"/>
            <w:gridSpan w:val="3"/>
            <w:shd w:val="clear" w:color="auto" w:fill="DBE5F1" w:themeFill="accent1" w:themeFillTint="33"/>
            <w:vAlign w:val="center"/>
          </w:tcPr>
          <w:p w:rsidR="001E2CF9" w:rsidRPr="001E2CF9" w:rsidRDefault="001E2CF9" w:rsidP="001E2CF9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EEAF6"/>
              <w:spacing w:after="0" w:line="240" w:lineRule="auto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>Смешанные ансамбли</w:t>
            </w:r>
          </w:p>
        </w:tc>
      </w:tr>
      <w:tr w:rsidR="001E2CF9" w:rsidRPr="001E2CF9" w:rsidTr="00661A3D">
        <w:trPr>
          <w:trHeight w:val="20"/>
        </w:trPr>
        <w:tc>
          <w:tcPr>
            <w:tcW w:w="3119" w:type="dxa"/>
            <w:vAlign w:val="center"/>
          </w:tcPr>
          <w:p w:rsidR="001E2CF9" w:rsidRPr="001E2CF9" w:rsidRDefault="001E2CF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43" w:type="dxa"/>
            <w:vAlign w:val="center"/>
          </w:tcPr>
          <w:p w:rsidR="001E2CF9" w:rsidRPr="001E2CF9" w:rsidRDefault="001E2CF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Малые составы </w:t>
            </w:r>
          </w:p>
          <w:p w:rsidR="001E2CF9" w:rsidRPr="001E2CF9" w:rsidRDefault="001E2CF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(дуэт, трио, квартет, квинтет)</w:t>
            </w:r>
          </w:p>
          <w:p w:rsidR="001E2CF9" w:rsidRPr="001E2CF9" w:rsidRDefault="001E2CF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(2–5 чел.)</w:t>
            </w:r>
          </w:p>
        </w:tc>
        <w:tc>
          <w:tcPr>
            <w:tcW w:w="2681" w:type="dxa"/>
            <w:vAlign w:val="center"/>
          </w:tcPr>
          <w:p w:rsidR="001E2CF9" w:rsidRPr="001E2CF9" w:rsidRDefault="001E2CF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Большие составы</w:t>
            </w:r>
          </w:p>
          <w:p w:rsidR="001E2CF9" w:rsidRPr="001E2CF9" w:rsidRDefault="001E2CF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(от 6 чел.)</w:t>
            </w:r>
          </w:p>
        </w:tc>
      </w:tr>
      <w:tr w:rsidR="001E2CF9" w:rsidRPr="001E2CF9" w:rsidTr="00661A3D">
        <w:trPr>
          <w:trHeight w:val="20"/>
        </w:trPr>
        <w:tc>
          <w:tcPr>
            <w:tcW w:w="9243" w:type="dxa"/>
            <w:gridSpan w:val="3"/>
            <w:shd w:val="clear" w:color="auto" w:fill="DBE5F1" w:themeFill="accent1" w:themeFillTint="33"/>
            <w:vAlign w:val="center"/>
          </w:tcPr>
          <w:p w:rsidR="001E2CF9" w:rsidRPr="001E2CF9" w:rsidRDefault="001E2CF9" w:rsidP="001E2CF9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>Электронная музыка</w:t>
            </w:r>
          </w:p>
          <w:p w:rsidR="001E2CF9" w:rsidRPr="001E2CF9" w:rsidRDefault="001E2CF9" w:rsidP="001E2CF9">
            <w:pPr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648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Электронная музыка</w:t>
            </w:r>
          </w:p>
          <w:p w:rsidR="001E2CF9" w:rsidRPr="001E2CF9" w:rsidRDefault="001E2CF9" w:rsidP="001E2CF9">
            <w:pPr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648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Диджеинг</w:t>
            </w:r>
          </w:p>
        </w:tc>
      </w:tr>
      <w:tr w:rsidR="001E2CF9" w:rsidRPr="001E2CF9" w:rsidTr="00661A3D">
        <w:trPr>
          <w:trHeight w:val="20"/>
        </w:trPr>
        <w:tc>
          <w:tcPr>
            <w:tcW w:w="3119" w:type="dxa"/>
            <w:vAlign w:val="center"/>
          </w:tcPr>
          <w:p w:rsidR="001E2CF9" w:rsidRPr="001E2CF9" w:rsidRDefault="001E2CF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Соло</w:t>
            </w:r>
          </w:p>
        </w:tc>
        <w:tc>
          <w:tcPr>
            <w:tcW w:w="3443" w:type="dxa"/>
            <w:vAlign w:val="center"/>
          </w:tcPr>
          <w:p w:rsidR="001E2CF9" w:rsidRPr="001E2CF9" w:rsidRDefault="001E2CF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81" w:type="dxa"/>
            <w:vAlign w:val="center"/>
          </w:tcPr>
          <w:p w:rsidR="001E2CF9" w:rsidRPr="001E2CF9" w:rsidRDefault="001E2CF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E2CF9" w:rsidRPr="001E2CF9" w:rsidTr="00661A3D">
        <w:trPr>
          <w:trHeight w:val="20"/>
        </w:trPr>
        <w:tc>
          <w:tcPr>
            <w:tcW w:w="9243" w:type="dxa"/>
            <w:gridSpan w:val="3"/>
            <w:tcBorders>
              <w:bottom w:val="single" w:sz="4" w:space="0" w:color="000000"/>
            </w:tcBorders>
            <w:vAlign w:val="center"/>
          </w:tcPr>
          <w:p w:rsidR="001E2CF9" w:rsidRPr="001E2CF9" w:rsidRDefault="001E2CF9" w:rsidP="001E2CF9">
            <w:pPr>
              <w:spacing w:after="0" w:line="240" w:lineRule="auto"/>
              <w:jc w:val="both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>Критерии оценки:</w:t>
            </w:r>
          </w:p>
          <w:p w:rsidR="001E2CF9" w:rsidRPr="001E2CF9" w:rsidRDefault="001E2CF9" w:rsidP="001E2CF9">
            <w:pPr>
              <w:spacing w:after="0" w:line="240" w:lineRule="auto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качество исполнения; подбор и сложность материала; исполнительская культура; артистизм.</w:t>
            </w:r>
          </w:p>
          <w:p w:rsidR="001E2CF9" w:rsidRPr="001E2CF9" w:rsidRDefault="001E2CF9" w:rsidP="001E2CF9">
            <w:pPr>
              <w:spacing w:after="0" w:line="240" w:lineRule="auto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>Критерии оценки подноминации «Электронная музыка»: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E2CF9" w:rsidRPr="001E2CF9" w:rsidRDefault="001E2CF9" w:rsidP="001E2CF9">
            <w:pPr>
              <w:spacing w:after="0" w:line="240" w:lineRule="auto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качество исполнения, построение аранжировки, сложность материала, исполнительская культура, артистизм, качество сведения материала</w:t>
            </w:r>
          </w:p>
          <w:p w:rsidR="001E2CF9" w:rsidRPr="001E2CF9" w:rsidRDefault="001E2CF9" w:rsidP="001E2CF9">
            <w:pPr>
              <w:spacing w:after="0" w:line="240" w:lineRule="auto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>Критерии оценки подноминации «Диджеинг»: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E2CF9" w:rsidRPr="001E2CF9" w:rsidRDefault="001E2CF9" w:rsidP="001E2CF9">
            <w:pPr>
              <w:spacing w:after="0" w:line="240" w:lineRule="auto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подбор материала, качество сведения в рамках теории диджеинга, грамотное построение диджей-сета, умение выдержать музыкальный стиль, артистизм</w:t>
            </w:r>
          </w:p>
        </w:tc>
      </w:tr>
    </w:tbl>
    <w:p w:rsidR="001E2CF9" w:rsidRPr="001E2CF9" w:rsidRDefault="001E2CF9" w:rsidP="001E2CF9">
      <w:pPr>
        <w:spacing w:after="0" w:line="240" w:lineRule="auto"/>
        <w:jc w:val="both"/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</w:pP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3443"/>
        <w:gridCol w:w="2680"/>
      </w:tblGrid>
      <w:tr w:rsidR="001E2CF9" w:rsidRPr="001E2CF9" w:rsidTr="00661A3D">
        <w:trPr>
          <w:trHeight w:val="20"/>
        </w:trPr>
        <w:tc>
          <w:tcPr>
            <w:tcW w:w="9243" w:type="dxa"/>
            <w:gridSpan w:val="3"/>
            <w:shd w:val="clear" w:color="auto" w:fill="B8CCE4" w:themeFill="accent1" w:themeFillTint="66"/>
            <w:vAlign w:val="center"/>
          </w:tcPr>
          <w:p w:rsidR="001E2CF9" w:rsidRPr="001E2CF9" w:rsidRDefault="001E2CF9" w:rsidP="001E2CF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>ТАНЦЕВАЛЬНОЕ НАПРАВЛЕНИЕ</w:t>
            </w:r>
          </w:p>
        </w:tc>
      </w:tr>
      <w:tr w:rsidR="001E2CF9" w:rsidRPr="001E2CF9" w:rsidTr="00661A3D">
        <w:trPr>
          <w:trHeight w:val="20"/>
        </w:trPr>
        <w:tc>
          <w:tcPr>
            <w:tcW w:w="9243" w:type="dxa"/>
            <w:gridSpan w:val="3"/>
            <w:vAlign w:val="center"/>
          </w:tcPr>
          <w:p w:rsidR="001E2CF9" w:rsidRPr="001E2CF9" w:rsidRDefault="001E2CF9" w:rsidP="00661A3D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lastRenderedPageBreak/>
              <w:t>Региональная делегация м</w:t>
            </w:r>
            <w:r w:rsidR="00661A3D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ожет подать 4 (четыре) заявки в</w:t>
            </w:r>
            <w:r w:rsidR="00661A3D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направлении любой из номинаций. Допускается подача 5 (пятой) заявки исключительно в подноминации «Брейк-данс».</w:t>
            </w:r>
          </w:p>
          <w:p w:rsidR="001E2CF9" w:rsidRPr="001E2CF9" w:rsidRDefault="001E2CF9" w:rsidP="00661A3D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Продолжительность конкурсного номера в направлении «Танцевальное» коллективной формы</w:t>
            </w:r>
            <w:r w:rsidR="00661A3D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участия должна быть не более 3</w:t>
            </w:r>
            <w:r w:rsidR="00661A3D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(трех) </w:t>
            </w:r>
            <w:r w:rsidR="00661A3D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мин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30 </w:t>
            </w:r>
            <w:r w:rsidR="00661A3D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сек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, за исключение</w:t>
            </w:r>
            <w:r w:rsidR="00661A3D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м номинации «Народный танец», в</w:t>
            </w:r>
            <w:r w:rsidR="00661A3D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которой продолжительность конкурсного </w:t>
            </w:r>
            <w:r w:rsidR="00661A3D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номера должна быть не более 4</w:t>
            </w:r>
            <w:r w:rsidR="00661A3D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(четырех) </w:t>
            </w:r>
            <w:r w:rsidR="00661A3D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мин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и номинации «Соврем</w:t>
            </w:r>
            <w:r w:rsidR="009C69C2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енный танец» большие составы, в</w:t>
            </w:r>
            <w:r w:rsidR="009C69C2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которой продолжительность конкурсног</w:t>
            </w:r>
            <w:r w:rsidR="00661A3D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о номера должна быть не более 3</w:t>
            </w:r>
            <w:r w:rsidR="00661A3D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(трех) </w:t>
            </w:r>
            <w:r w:rsidR="00661A3D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мин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45 </w:t>
            </w:r>
            <w:r w:rsidR="00661A3D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сек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1E2CF9" w:rsidRPr="001E2CF9" w:rsidRDefault="001E2CF9" w:rsidP="00661A3D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Продолжительность конкурсного номера в направлении «Танцевальное» сольного исполнения должна быть не более 2 (двух) </w:t>
            </w:r>
            <w:r w:rsidR="00661A3D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мин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, за исключением номинации «Народный танец» сольного исполнени</w:t>
            </w:r>
            <w:r w:rsidR="00446B23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="009C69C2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B30ECA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br/>
            </w:r>
            <w:r w:rsidR="009C69C2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B30ECA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которой продолжительность конкурсног</w:t>
            </w:r>
            <w:r w:rsidR="00661A3D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о номера должна быть не более 3</w:t>
            </w:r>
            <w:r w:rsidR="00661A3D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="00B30ECA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(трех) </w:t>
            </w:r>
            <w:r w:rsidR="00661A3D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мин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и номинации «Бально-спортивный танец»</w:t>
            </w:r>
            <w:r w:rsidR="00A91217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в которой продолжительность конкурсног</w:t>
            </w:r>
            <w:r w:rsidR="00661A3D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о номера должна быть не более 3</w:t>
            </w:r>
            <w:r w:rsidR="00B30ECA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30ECA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(трех) </w:t>
            </w:r>
            <w:r w:rsidR="00661A3D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мин</w:t>
            </w:r>
            <w:r w:rsidR="00B30ECA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для 1 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пары/трио.</w:t>
            </w:r>
          </w:p>
          <w:p w:rsidR="001E2CF9" w:rsidRPr="001E2CF9" w:rsidRDefault="001E2CF9" w:rsidP="00661A3D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В случае превышения установленного</w:t>
            </w:r>
            <w:r w:rsidR="009C69C2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времени более, чем на</w:t>
            </w:r>
            <w:r w:rsidR="009C69C2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="00661A3D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661A3D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="00661A3D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(пять)</w:t>
            </w:r>
            <w:r w:rsidR="00661A3D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="00661A3D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сек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, конкурсный номер не оценивается. </w:t>
            </w:r>
          </w:p>
          <w:p w:rsidR="001E2CF9" w:rsidRPr="001E2CF9" w:rsidRDefault="001E2CF9" w:rsidP="00661A3D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При выявлении факта нарушения исполнителями требований настоящего Положения и приложени</w:t>
            </w:r>
            <w:r w:rsidR="005375EB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к нему, регламентно-протокольная служба</w:t>
            </w:r>
            <w:r w:rsidR="00661A3D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Фестиваля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имеет право остановить показ конкурсного номера и снять его с конкурсной программы. </w:t>
            </w:r>
          </w:p>
          <w:p w:rsidR="001E2CF9" w:rsidRPr="001E2CF9" w:rsidRDefault="001E2CF9" w:rsidP="00661A3D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Направление «Танцевально</w:t>
            </w:r>
            <w:r w:rsidR="00661A3D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е» включает конкурсные номера в</w:t>
            </w:r>
            <w:r w:rsidR="00661A3D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номинациях: </w:t>
            </w:r>
          </w:p>
        </w:tc>
      </w:tr>
      <w:tr w:rsidR="001E2CF9" w:rsidRPr="001E2CF9" w:rsidTr="00661A3D">
        <w:trPr>
          <w:trHeight w:val="20"/>
        </w:trPr>
        <w:tc>
          <w:tcPr>
            <w:tcW w:w="9243" w:type="dxa"/>
            <w:gridSpan w:val="3"/>
            <w:shd w:val="clear" w:color="auto" w:fill="DBE5F1" w:themeFill="accent1" w:themeFillTint="33"/>
            <w:vAlign w:val="center"/>
          </w:tcPr>
          <w:p w:rsidR="001E2CF9" w:rsidRPr="001E2CF9" w:rsidRDefault="001E2CF9" w:rsidP="001E2CF9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 xml:space="preserve">Народный танец </w:t>
            </w:r>
          </w:p>
          <w:p w:rsidR="001E2CF9" w:rsidRPr="001E2CF9" w:rsidRDefault="001E2CF9" w:rsidP="001E2CF9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>Эстрадный танец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(в том числе стилизация народного танца)</w:t>
            </w:r>
          </w:p>
          <w:p w:rsidR="001E2CF9" w:rsidRPr="001E2CF9" w:rsidRDefault="001E2CF9" w:rsidP="001E2CF9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 xml:space="preserve">Современный танец </w:t>
            </w:r>
          </w:p>
          <w:p w:rsidR="001E2CF9" w:rsidRPr="001E2CF9" w:rsidRDefault="001E2CF9" w:rsidP="001E2CF9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 xml:space="preserve">Экспериментальная хореография </w:t>
            </w:r>
          </w:p>
          <w:p w:rsidR="001E2CF9" w:rsidRPr="001E2CF9" w:rsidRDefault="001E2CF9" w:rsidP="001E2CF9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EEAF6"/>
              <w:spacing w:after="0" w:line="240" w:lineRule="auto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>Уличный танец</w:t>
            </w:r>
          </w:p>
          <w:p w:rsidR="001E2CF9" w:rsidRPr="001E2CF9" w:rsidRDefault="001E2CF9" w:rsidP="009C69C2">
            <w:pPr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0" w:firstLine="20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Хип-хоп (в номере может использоваться как один стиль, так и несколько: хип-хоп хореография, вакинг, локинг, поппинг, вог, дэнсхолл, крамп, афро, хаус, топ рок и т.д.)</w:t>
            </w:r>
          </w:p>
          <w:p w:rsidR="001E2CF9" w:rsidRPr="001E2CF9" w:rsidRDefault="001E2CF9" w:rsidP="009C69C2">
            <w:pPr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18" w:firstLine="61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Брейк-данс (в номере может использоваться только данный стиль)</w:t>
            </w:r>
          </w:p>
        </w:tc>
      </w:tr>
      <w:tr w:rsidR="001E2CF9" w:rsidRPr="001E2CF9" w:rsidTr="00661A3D">
        <w:trPr>
          <w:trHeight w:val="20"/>
        </w:trPr>
        <w:tc>
          <w:tcPr>
            <w:tcW w:w="3120" w:type="dxa"/>
            <w:vAlign w:val="center"/>
          </w:tcPr>
          <w:p w:rsidR="001E2CF9" w:rsidRPr="001E2CF9" w:rsidRDefault="001E2CF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Соло</w:t>
            </w:r>
          </w:p>
        </w:tc>
        <w:tc>
          <w:tcPr>
            <w:tcW w:w="3443" w:type="dxa"/>
            <w:vAlign w:val="center"/>
          </w:tcPr>
          <w:p w:rsidR="001E2CF9" w:rsidRPr="001E2CF9" w:rsidRDefault="001E2CF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Малые составы </w:t>
            </w:r>
          </w:p>
          <w:p w:rsidR="001E2CF9" w:rsidRPr="001E2CF9" w:rsidRDefault="001E2CF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(2–5 чел.)</w:t>
            </w:r>
          </w:p>
        </w:tc>
        <w:tc>
          <w:tcPr>
            <w:tcW w:w="2680" w:type="dxa"/>
            <w:vAlign w:val="center"/>
          </w:tcPr>
          <w:p w:rsidR="001E2CF9" w:rsidRPr="001E2CF9" w:rsidRDefault="001E2CF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Большие составы </w:t>
            </w:r>
          </w:p>
          <w:p w:rsidR="001E2CF9" w:rsidRPr="001E2CF9" w:rsidRDefault="001E2CF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(от 6 чел.)</w:t>
            </w:r>
          </w:p>
        </w:tc>
      </w:tr>
      <w:tr w:rsidR="001E2CF9" w:rsidRPr="001E2CF9" w:rsidTr="00661A3D">
        <w:trPr>
          <w:trHeight w:val="20"/>
        </w:trPr>
        <w:tc>
          <w:tcPr>
            <w:tcW w:w="9243" w:type="dxa"/>
            <w:gridSpan w:val="3"/>
            <w:vAlign w:val="center"/>
          </w:tcPr>
          <w:p w:rsidR="001E2CF9" w:rsidRPr="001E2CF9" w:rsidRDefault="001E2CF9" w:rsidP="001E2CF9">
            <w:pPr>
              <w:spacing w:after="0" w:line="240" w:lineRule="auto"/>
              <w:jc w:val="both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>Критерии оценки:</w:t>
            </w:r>
          </w:p>
          <w:p w:rsidR="001E2CF9" w:rsidRPr="001E2CF9" w:rsidRDefault="001E2CF9" w:rsidP="001E2CF9">
            <w:pPr>
              <w:spacing w:after="0" w:line="240" w:lineRule="auto"/>
              <w:jc w:val="both"/>
              <w:rPr>
                <w:rFonts w:ascii="Astra" w:eastAsia="Times New Roman" w:hAnsi="Astra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качество и техника исполнения (контроль тела, чистота исполнения, сложность, скорость, синхронность); режиссура и композиция; подбор </w:t>
            </w:r>
            <w:r w:rsidR="00B30ECA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и сложность материала; музыкальность; зрелищность (уровни, рисунки, геометрия, использование площадки); эмоциональность (отклик от номера, артистичность танцоров, ощущение музыки); костюм (креативность, соответствие музыке и номеру, эстетика);</w:t>
            </w:r>
          </w:p>
        </w:tc>
      </w:tr>
      <w:tr w:rsidR="001E2CF9" w:rsidRPr="001E2CF9" w:rsidTr="00661A3D">
        <w:trPr>
          <w:trHeight w:val="20"/>
        </w:trPr>
        <w:tc>
          <w:tcPr>
            <w:tcW w:w="9243" w:type="dxa"/>
            <w:gridSpan w:val="3"/>
            <w:shd w:val="clear" w:color="auto" w:fill="DBE5F1" w:themeFill="accent1" w:themeFillTint="33"/>
            <w:vAlign w:val="center"/>
          </w:tcPr>
          <w:p w:rsidR="001E2CF9" w:rsidRPr="001E2CF9" w:rsidRDefault="001E2CF9" w:rsidP="001E2CF9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>Бально-спортивный танец</w:t>
            </w:r>
          </w:p>
        </w:tc>
      </w:tr>
      <w:tr w:rsidR="001E2CF9" w:rsidRPr="001E2CF9" w:rsidTr="00661A3D">
        <w:trPr>
          <w:trHeight w:val="20"/>
        </w:trPr>
        <w:tc>
          <w:tcPr>
            <w:tcW w:w="3120" w:type="dxa"/>
            <w:vAlign w:val="center"/>
          </w:tcPr>
          <w:p w:rsidR="001E2CF9" w:rsidRPr="00446B23" w:rsidRDefault="001E2CF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446B23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1 пара/Трио </w:t>
            </w:r>
          </w:p>
        </w:tc>
        <w:tc>
          <w:tcPr>
            <w:tcW w:w="3443" w:type="dxa"/>
            <w:vAlign w:val="center"/>
          </w:tcPr>
          <w:p w:rsidR="001E2CF9" w:rsidRPr="00446B23" w:rsidRDefault="001E2CF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446B23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Малые составы </w:t>
            </w:r>
          </w:p>
          <w:p w:rsidR="001E2CF9" w:rsidRPr="00446B23" w:rsidRDefault="001E2CF9" w:rsidP="002F4483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446B23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От 2 до 5 пар (4–10 </w:t>
            </w:r>
            <w:r w:rsidR="002F4483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чел</w:t>
            </w:r>
            <w:r w:rsidRPr="00446B23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80" w:type="dxa"/>
            <w:vAlign w:val="center"/>
          </w:tcPr>
          <w:p w:rsidR="001E2CF9" w:rsidRPr="00446B23" w:rsidRDefault="001E2CF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446B23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Большие составы</w:t>
            </w:r>
          </w:p>
          <w:p w:rsidR="001E2CF9" w:rsidRPr="00446B23" w:rsidRDefault="001E2CF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446B23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От 6 пар</w:t>
            </w:r>
          </w:p>
        </w:tc>
      </w:tr>
      <w:tr w:rsidR="001E2CF9" w:rsidRPr="001E2CF9" w:rsidTr="00661A3D">
        <w:trPr>
          <w:trHeight w:val="20"/>
        </w:trPr>
        <w:tc>
          <w:tcPr>
            <w:tcW w:w="9243" w:type="dxa"/>
            <w:gridSpan w:val="3"/>
            <w:vAlign w:val="center"/>
          </w:tcPr>
          <w:p w:rsidR="001E2CF9" w:rsidRPr="001E2CF9" w:rsidRDefault="001E2CF9" w:rsidP="001E2CF9">
            <w:pPr>
              <w:spacing w:after="0" w:line="240" w:lineRule="auto"/>
              <w:jc w:val="both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 xml:space="preserve">Критерии оценки: </w:t>
            </w:r>
          </w:p>
          <w:p w:rsidR="001E2CF9" w:rsidRPr="001E2CF9" w:rsidRDefault="001E2CF9" w:rsidP="001E2CF9">
            <w:pPr>
              <w:spacing w:after="0" w:line="240" w:lineRule="auto"/>
              <w:jc w:val="both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режиссура (идея) и композиция; артистизм и выразительность; качество </w:t>
            </w:r>
            <w:r w:rsidR="00B30ECA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и техника исполнения; подбор и сложность материала; зрелищность; исполнительская культура; костюм (соответствие музыке и номеру, эстетика).</w:t>
            </w:r>
          </w:p>
        </w:tc>
      </w:tr>
      <w:tr w:rsidR="001E2CF9" w:rsidRPr="001E2CF9" w:rsidTr="00661A3D">
        <w:trPr>
          <w:trHeight w:val="20"/>
        </w:trPr>
        <w:tc>
          <w:tcPr>
            <w:tcW w:w="9243" w:type="dxa"/>
            <w:gridSpan w:val="3"/>
            <w:shd w:val="clear" w:color="auto" w:fill="DBE5F1" w:themeFill="accent1" w:themeFillTint="33"/>
            <w:vAlign w:val="center"/>
          </w:tcPr>
          <w:p w:rsidR="001E2CF9" w:rsidRPr="001E2CF9" w:rsidRDefault="001E2CF9" w:rsidP="001E2CF9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EEAF6"/>
              <w:spacing w:after="0" w:line="240" w:lineRule="auto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>Классический танец</w:t>
            </w:r>
          </w:p>
        </w:tc>
      </w:tr>
      <w:tr w:rsidR="001E2CF9" w:rsidRPr="001E2CF9" w:rsidTr="00661A3D">
        <w:trPr>
          <w:trHeight w:val="20"/>
        </w:trPr>
        <w:tc>
          <w:tcPr>
            <w:tcW w:w="3120" w:type="dxa"/>
            <w:vAlign w:val="center"/>
          </w:tcPr>
          <w:p w:rsidR="001E2CF9" w:rsidRPr="001E2CF9" w:rsidRDefault="001E2CF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Соло</w:t>
            </w:r>
          </w:p>
        </w:tc>
        <w:tc>
          <w:tcPr>
            <w:tcW w:w="3443" w:type="dxa"/>
            <w:vAlign w:val="center"/>
          </w:tcPr>
          <w:p w:rsidR="001E2CF9" w:rsidRPr="001E2CF9" w:rsidRDefault="001E2CF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Малые составы</w:t>
            </w:r>
          </w:p>
          <w:p w:rsidR="001E2CF9" w:rsidRPr="001E2CF9" w:rsidRDefault="001E2CF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(2–4 чел.)</w:t>
            </w:r>
          </w:p>
        </w:tc>
        <w:tc>
          <w:tcPr>
            <w:tcW w:w="2680" w:type="dxa"/>
            <w:vAlign w:val="center"/>
          </w:tcPr>
          <w:p w:rsidR="001E2CF9" w:rsidRPr="001E2CF9" w:rsidRDefault="001E2CF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Большие составы</w:t>
            </w:r>
          </w:p>
          <w:p w:rsidR="001E2CF9" w:rsidRPr="001E2CF9" w:rsidRDefault="001E2CF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(от 5 чел.)</w:t>
            </w:r>
          </w:p>
        </w:tc>
      </w:tr>
      <w:tr w:rsidR="001E2CF9" w:rsidRPr="001E2CF9" w:rsidTr="00661A3D">
        <w:trPr>
          <w:trHeight w:val="20"/>
        </w:trPr>
        <w:tc>
          <w:tcPr>
            <w:tcW w:w="9243" w:type="dxa"/>
            <w:gridSpan w:val="3"/>
            <w:vAlign w:val="center"/>
          </w:tcPr>
          <w:p w:rsidR="001E2CF9" w:rsidRPr="001E2CF9" w:rsidRDefault="001E2CF9" w:rsidP="001E2CF9">
            <w:pPr>
              <w:spacing w:after="0" w:line="240" w:lineRule="auto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>Критерии оценки: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E2CF9" w:rsidRPr="001E2CF9" w:rsidRDefault="001E2CF9" w:rsidP="001E2CF9">
            <w:pPr>
              <w:spacing w:after="0" w:line="240" w:lineRule="auto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качество и техника исполнения; подбор и сложность материала; исполнительская культура; артистизм; костюм.</w:t>
            </w:r>
          </w:p>
        </w:tc>
      </w:tr>
    </w:tbl>
    <w:p w:rsidR="001E2CF9" w:rsidRPr="001E2CF9" w:rsidRDefault="001E2CF9" w:rsidP="001E2CF9">
      <w:pPr>
        <w:spacing w:after="0" w:line="240" w:lineRule="auto"/>
        <w:jc w:val="both"/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</w:pP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9"/>
        <w:gridCol w:w="3231"/>
        <w:gridCol w:w="29"/>
        <w:gridCol w:w="2835"/>
      </w:tblGrid>
      <w:tr w:rsidR="001E2CF9" w:rsidRPr="001E2CF9" w:rsidTr="009C69C2">
        <w:trPr>
          <w:trHeight w:val="20"/>
        </w:trPr>
        <w:tc>
          <w:tcPr>
            <w:tcW w:w="9243" w:type="dxa"/>
            <w:gridSpan w:val="5"/>
            <w:shd w:val="clear" w:color="auto" w:fill="B8CCE4" w:themeFill="accent1" w:themeFillTint="66"/>
            <w:vAlign w:val="center"/>
          </w:tcPr>
          <w:p w:rsidR="001E2CF9" w:rsidRPr="001E2CF9" w:rsidRDefault="001E2CF9" w:rsidP="001E2CF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>ТЕАТРАЛЬНОЕ НАПРАВЛЕНИЕ</w:t>
            </w:r>
          </w:p>
        </w:tc>
      </w:tr>
      <w:tr w:rsidR="001E2CF9" w:rsidRPr="001E2CF9" w:rsidTr="009C69C2">
        <w:trPr>
          <w:trHeight w:val="20"/>
        </w:trPr>
        <w:tc>
          <w:tcPr>
            <w:tcW w:w="9243" w:type="dxa"/>
            <w:gridSpan w:val="5"/>
            <w:vAlign w:val="center"/>
          </w:tcPr>
          <w:p w:rsidR="001E2CF9" w:rsidRPr="001E2CF9" w:rsidRDefault="001E2CF9" w:rsidP="009C69C2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Региональная делегация может подать 4 (четыре) заявки </w:t>
            </w:r>
            <w:r w:rsidR="00B30ECA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в направлении любой из номинаций. Допускается подача 5 (пятой) заявки исключительно в номинации «Эстрадная миниатюра».</w:t>
            </w:r>
          </w:p>
          <w:p w:rsidR="001E2CF9" w:rsidRPr="001E2CF9" w:rsidRDefault="001E2CF9" w:rsidP="009C69C2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Продолжительность конкурсного номера в направлении «Театральное» должна быть не более 5 (пяти) </w:t>
            </w:r>
            <w:r w:rsidR="009C69C2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мин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, за исключением номинации «Эстрадная миниатюра», в которой продолжительность конкурсного номера должна быть не более 6 (шести) </w:t>
            </w:r>
            <w:r w:rsidR="002F4483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мин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и номинации «Театр малых форм», в которой продолжительность конкурсного номера должна быть не более 12 (двенадцати) </w:t>
            </w:r>
            <w:r w:rsidR="009C69C2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мин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1E2CF9" w:rsidRPr="001E2CF9" w:rsidRDefault="001E2CF9" w:rsidP="009C69C2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В случае превышения установл</w:t>
            </w:r>
            <w:r w:rsidR="009C69C2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енного времени более, чем </w:t>
            </w:r>
            <w:r w:rsidR="00B30ECA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br/>
            </w:r>
            <w:r w:rsidR="009C69C2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на 15</w:t>
            </w:r>
            <w:r w:rsidR="009C69C2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(пятнадцать) </w:t>
            </w:r>
            <w:r w:rsidR="009C69C2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сек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, а в номинации «Теа</w:t>
            </w:r>
            <w:r w:rsidR="009C69C2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тр малых форм» более, чем </w:t>
            </w:r>
            <w:r w:rsidR="00B30ECA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br/>
            </w:r>
            <w:r w:rsidR="009C69C2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на 60</w:t>
            </w:r>
            <w:r w:rsidR="009C69C2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(шестьдесят) </w:t>
            </w:r>
            <w:r w:rsidR="009C69C2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сек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, конкурсный номер не оценивается. </w:t>
            </w:r>
          </w:p>
          <w:p w:rsidR="001E2CF9" w:rsidRPr="001E2CF9" w:rsidRDefault="001E2CF9" w:rsidP="009C69C2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При выявлении факта нарушения исполнителями требований настоящего Положения и приложени</w:t>
            </w:r>
            <w:r w:rsidR="00073E3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="00741860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к нему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регламентно-протокольная служба </w:t>
            </w:r>
            <w:r w:rsidR="00741860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Фестиваля 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имеет право остановить показ к</w:t>
            </w:r>
            <w:r w:rsidR="00741860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онкурсного номера и</w:t>
            </w:r>
            <w:r w:rsidR="00741860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="009C69C2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снять его с</w:t>
            </w:r>
            <w:r w:rsidR="009C69C2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конкурсной программы. </w:t>
            </w:r>
          </w:p>
          <w:p w:rsidR="001E2CF9" w:rsidRPr="001E2CF9" w:rsidRDefault="001E2CF9" w:rsidP="009C69C2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В номинации «Эстрадная миниатюра» обязательно авторство одного или нескольких участников творческого коллектива.</w:t>
            </w:r>
          </w:p>
          <w:p w:rsidR="001E2CF9" w:rsidRPr="001E2CF9" w:rsidRDefault="001E2CF9" w:rsidP="009C69C2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В подноминации «Музыкальный театр» запрещается бэк-вокал.</w:t>
            </w:r>
          </w:p>
          <w:p w:rsidR="001E2CF9" w:rsidRPr="001E2CF9" w:rsidRDefault="001E2CF9" w:rsidP="009C69C2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Направление «Театрально</w:t>
            </w:r>
            <w:r w:rsidR="009C69C2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е» включает конкурсные номера в</w:t>
            </w:r>
            <w:r w:rsidR="009C69C2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номинациях:</w:t>
            </w:r>
          </w:p>
        </w:tc>
      </w:tr>
      <w:tr w:rsidR="001E2CF9" w:rsidRPr="001E2CF9" w:rsidTr="009C69C2">
        <w:trPr>
          <w:trHeight w:val="20"/>
        </w:trPr>
        <w:tc>
          <w:tcPr>
            <w:tcW w:w="9243" w:type="dxa"/>
            <w:gridSpan w:val="5"/>
            <w:shd w:val="clear" w:color="auto" w:fill="DBE5F1" w:themeFill="accent1" w:themeFillTint="33"/>
            <w:vAlign w:val="center"/>
          </w:tcPr>
          <w:p w:rsidR="001E2CF9" w:rsidRPr="001E2CF9" w:rsidRDefault="001E2CF9" w:rsidP="001E2CF9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 xml:space="preserve"> Художественное слово </w:t>
            </w:r>
          </w:p>
          <w:p w:rsidR="001E2CF9" w:rsidRPr="001E2CF9" w:rsidRDefault="001E2CF9" w:rsidP="001E2CF9">
            <w:pPr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648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Проза</w:t>
            </w:r>
          </w:p>
          <w:p w:rsidR="001E2CF9" w:rsidRPr="001E2CF9" w:rsidRDefault="001E2CF9" w:rsidP="001E2CF9">
            <w:pPr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648"/>
              <w:jc w:val="both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Поэзия</w:t>
            </w:r>
          </w:p>
          <w:p w:rsidR="001E2CF9" w:rsidRPr="001E2CF9" w:rsidRDefault="001E2CF9" w:rsidP="001E2CF9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>Авторское художественное слово</w:t>
            </w:r>
          </w:p>
          <w:p w:rsidR="001E2CF9" w:rsidRPr="001E2CF9" w:rsidRDefault="001E2CF9" w:rsidP="001E2CF9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>Фронтовая поэзия и проза</w:t>
            </w:r>
          </w:p>
        </w:tc>
      </w:tr>
      <w:tr w:rsidR="001E2CF9" w:rsidRPr="001E2CF9" w:rsidTr="009C69C2">
        <w:trPr>
          <w:trHeight w:val="20"/>
        </w:trPr>
        <w:tc>
          <w:tcPr>
            <w:tcW w:w="3148" w:type="dxa"/>
            <w:gridSpan w:val="2"/>
            <w:shd w:val="clear" w:color="auto" w:fill="auto"/>
            <w:vAlign w:val="center"/>
          </w:tcPr>
          <w:p w:rsidR="001E2CF9" w:rsidRPr="001E2CF9" w:rsidRDefault="001E2CF9" w:rsidP="001E2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92"/>
              <w:jc w:val="center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Соло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1E2CF9" w:rsidRPr="001E2CF9" w:rsidRDefault="001E2CF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Малые составы</w:t>
            </w:r>
          </w:p>
          <w:p w:rsidR="001E2CF9" w:rsidRPr="001E2CF9" w:rsidRDefault="001E2CF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(2–5 чел.)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E2CF9" w:rsidRPr="001E2CF9" w:rsidRDefault="001E2CF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Большие составы</w:t>
            </w:r>
          </w:p>
          <w:p w:rsidR="001E2CF9" w:rsidRPr="001E2CF9" w:rsidRDefault="001E2CF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(от 6 чел.)</w:t>
            </w:r>
          </w:p>
        </w:tc>
      </w:tr>
      <w:tr w:rsidR="001E2CF9" w:rsidRPr="001E2CF9" w:rsidTr="009C69C2">
        <w:trPr>
          <w:trHeight w:val="20"/>
        </w:trPr>
        <w:tc>
          <w:tcPr>
            <w:tcW w:w="9243" w:type="dxa"/>
            <w:gridSpan w:val="5"/>
            <w:shd w:val="clear" w:color="auto" w:fill="DBE5F1" w:themeFill="accent1" w:themeFillTint="33"/>
            <w:vAlign w:val="center"/>
          </w:tcPr>
          <w:p w:rsidR="001E2CF9" w:rsidRPr="001E2CF9" w:rsidRDefault="001E2CF9" w:rsidP="001E2CF9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>Эстрадный монолог</w:t>
            </w:r>
          </w:p>
        </w:tc>
      </w:tr>
      <w:tr w:rsidR="00661269" w:rsidRPr="001E2CF9" w:rsidTr="009C69C2">
        <w:trPr>
          <w:trHeight w:val="20"/>
        </w:trPr>
        <w:tc>
          <w:tcPr>
            <w:tcW w:w="3119" w:type="dxa"/>
            <w:vAlign w:val="center"/>
          </w:tcPr>
          <w:p w:rsidR="00661269" w:rsidRPr="001E2CF9" w:rsidRDefault="0066126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Соло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:rsidR="00661269" w:rsidRPr="001E2CF9" w:rsidRDefault="00661269" w:rsidP="0066126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  <w:vAlign w:val="center"/>
          </w:tcPr>
          <w:p w:rsidR="00661269" w:rsidRPr="001E2CF9" w:rsidRDefault="0066126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E2CF9" w:rsidRPr="001E2CF9" w:rsidTr="009C69C2">
        <w:trPr>
          <w:trHeight w:val="20"/>
        </w:trPr>
        <w:tc>
          <w:tcPr>
            <w:tcW w:w="9243" w:type="dxa"/>
            <w:gridSpan w:val="5"/>
            <w:shd w:val="clear" w:color="auto" w:fill="DBE5F1" w:themeFill="accent1" w:themeFillTint="33"/>
            <w:vAlign w:val="center"/>
          </w:tcPr>
          <w:p w:rsidR="001E2CF9" w:rsidRPr="001E2CF9" w:rsidRDefault="001E2CF9" w:rsidP="001E2CF9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Эстрадная миниатюра</w:t>
            </w:r>
          </w:p>
          <w:p w:rsidR="001E2CF9" w:rsidRPr="001E2CF9" w:rsidRDefault="001E2CF9" w:rsidP="001E2CF9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>Театр малых форм</w:t>
            </w:r>
          </w:p>
          <w:p w:rsidR="001E2CF9" w:rsidRPr="001E2CF9" w:rsidRDefault="001E2CF9" w:rsidP="001E2CF9">
            <w:pPr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648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Драматический театр</w:t>
            </w:r>
          </w:p>
          <w:p w:rsidR="001E2CF9" w:rsidRPr="001E2CF9" w:rsidRDefault="001E2CF9" w:rsidP="001E2CF9">
            <w:pPr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648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Музыкальный театр</w:t>
            </w:r>
          </w:p>
          <w:p w:rsidR="001E2CF9" w:rsidRPr="001E2CF9" w:rsidRDefault="001E2CF9" w:rsidP="001E2CF9">
            <w:pPr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648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Эксперимент</w:t>
            </w:r>
          </w:p>
          <w:p w:rsidR="001E2CF9" w:rsidRPr="001E2CF9" w:rsidRDefault="001E2CF9" w:rsidP="001E2CF9">
            <w:pPr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648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Пластический театр </w:t>
            </w:r>
          </w:p>
        </w:tc>
      </w:tr>
      <w:tr w:rsidR="001E2CF9" w:rsidRPr="001E2CF9" w:rsidTr="009C69C2">
        <w:trPr>
          <w:trHeight w:val="20"/>
        </w:trPr>
        <w:tc>
          <w:tcPr>
            <w:tcW w:w="3148" w:type="dxa"/>
            <w:gridSpan w:val="2"/>
            <w:vAlign w:val="center"/>
          </w:tcPr>
          <w:p w:rsidR="001E2CF9" w:rsidRPr="001E2CF9" w:rsidRDefault="001E2CF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60" w:type="dxa"/>
            <w:gridSpan w:val="2"/>
            <w:vAlign w:val="center"/>
          </w:tcPr>
          <w:p w:rsidR="001E2CF9" w:rsidRPr="001E2CF9" w:rsidRDefault="001E2CF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Малые составы</w:t>
            </w:r>
          </w:p>
          <w:p w:rsidR="001E2CF9" w:rsidRPr="001E2CF9" w:rsidRDefault="001E2CF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(2–5 чел.)</w:t>
            </w:r>
          </w:p>
        </w:tc>
        <w:tc>
          <w:tcPr>
            <w:tcW w:w="2835" w:type="dxa"/>
            <w:vAlign w:val="center"/>
          </w:tcPr>
          <w:p w:rsidR="001E2CF9" w:rsidRPr="001E2CF9" w:rsidRDefault="001E2CF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Большие составы</w:t>
            </w:r>
          </w:p>
          <w:p w:rsidR="001E2CF9" w:rsidRPr="001E2CF9" w:rsidRDefault="001E2CF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(от 6 чел.)</w:t>
            </w:r>
          </w:p>
        </w:tc>
      </w:tr>
      <w:tr w:rsidR="001E2CF9" w:rsidRPr="001E2CF9" w:rsidTr="009C69C2">
        <w:trPr>
          <w:trHeight w:val="20"/>
        </w:trPr>
        <w:tc>
          <w:tcPr>
            <w:tcW w:w="9243" w:type="dxa"/>
            <w:gridSpan w:val="5"/>
            <w:vAlign w:val="center"/>
          </w:tcPr>
          <w:p w:rsidR="001E2CF9" w:rsidRPr="001E2CF9" w:rsidRDefault="001E2CF9" w:rsidP="001E2CF9">
            <w:pPr>
              <w:spacing w:after="0" w:line="240" w:lineRule="auto"/>
              <w:jc w:val="both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>Критерии оценки:</w:t>
            </w:r>
          </w:p>
          <w:p w:rsidR="001E2CF9" w:rsidRPr="001E2CF9" w:rsidRDefault="001E2CF9" w:rsidP="001E2CF9">
            <w:pPr>
              <w:spacing w:after="0" w:line="240" w:lineRule="auto"/>
              <w:jc w:val="both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идея; режиссура; актерское мастерство; сценическая речь; культура сцены.</w:t>
            </w:r>
          </w:p>
        </w:tc>
      </w:tr>
    </w:tbl>
    <w:p w:rsidR="001E2CF9" w:rsidRPr="001E2CF9" w:rsidRDefault="001E2CF9" w:rsidP="001E2CF9">
      <w:pPr>
        <w:spacing w:after="0" w:line="240" w:lineRule="auto"/>
        <w:jc w:val="both"/>
        <w:rPr>
          <w:rFonts w:ascii="Astra" w:eastAsia="Times New Roman" w:hAnsi="Astra" w:cs="Times New Roman"/>
          <w:b/>
          <w:color w:val="000000"/>
          <w:sz w:val="28"/>
          <w:szCs w:val="28"/>
          <w:lang w:eastAsia="ru-RU"/>
        </w:rPr>
      </w:pP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4"/>
        <w:gridCol w:w="1401"/>
        <w:gridCol w:w="1694"/>
        <w:gridCol w:w="79"/>
        <w:gridCol w:w="3181"/>
      </w:tblGrid>
      <w:tr w:rsidR="001E2CF9" w:rsidRPr="001E2CF9" w:rsidTr="0064637B">
        <w:trPr>
          <w:trHeight w:val="20"/>
          <w:jc w:val="center"/>
        </w:trPr>
        <w:tc>
          <w:tcPr>
            <w:tcW w:w="9214" w:type="dxa"/>
            <w:gridSpan w:val="6"/>
            <w:shd w:val="clear" w:color="auto" w:fill="B8CCE4" w:themeFill="accent1" w:themeFillTint="66"/>
            <w:vAlign w:val="center"/>
          </w:tcPr>
          <w:p w:rsidR="001E2CF9" w:rsidRPr="001E2CF9" w:rsidRDefault="001E2CF9" w:rsidP="001E2CF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>ОРИГИНАЛЬНЫЙ ЖАНР</w:t>
            </w:r>
          </w:p>
        </w:tc>
      </w:tr>
      <w:tr w:rsidR="001E2CF9" w:rsidRPr="001E2CF9" w:rsidTr="0064637B">
        <w:trPr>
          <w:trHeight w:val="20"/>
          <w:jc w:val="center"/>
        </w:trPr>
        <w:tc>
          <w:tcPr>
            <w:tcW w:w="9214" w:type="dxa"/>
            <w:gridSpan w:val="6"/>
            <w:vAlign w:val="center"/>
          </w:tcPr>
          <w:p w:rsidR="001E2CF9" w:rsidRPr="001E2CF9" w:rsidRDefault="001E2CF9" w:rsidP="0064637B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Региональная делегация может подать не более 4 (четырех) заявок </w:t>
            </w:r>
            <w:r w:rsidR="00B30ECA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в направлении любой из номинаций. Допускается подача 5 (пятой) заявки исключительно в номинации «Иллюзия».</w:t>
            </w:r>
          </w:p>
          <w:p w:rsidR="001E2CF9" w:rsidRPr="001E2CF9" w:rsidRDefault="001E2CF9" w:rsidP="0064637B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Продолжительность конкурсного номера в направлении «Оригинальный жанр» должна быть не более 5 (пяти) </w:t>
            </w:r>
            <w:r w:rsidR="0064637B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мин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, за исключением номинации «Чир данс шоу», в которой продолжительность конкурсного номера должна быть не более 3 (трех) </w:t>
            </w:r>
            <w:r w:rsidR="0064637B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мин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30 </w:t>
            </w:r>
            <w:r w:rsidR="0064637B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сек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E2CF9" w:rsidRPr="001E2CF9" w:rsidRDefault="001E2CF9" w:rsidP="0064637B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В случае превышения установл</w:t>
            </w:r>
            <w:r w:rsidR="0064637B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енного времени более, чем </w:t>
            </w:r>
            <w:r w:rsidR="00B30ECA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br/>
            </w:r>
            <w:r w:rsidR="0064637B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на 30</w:t>
            </w:r>
            <w:r w:rsidR="0064637B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(тридцать) </w:t>
            </w:r>
            <w:r w:rsidR="0064637B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сек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, конкурсный номер не оценивается. </w:t>
            </w:r>
          </w:p>
          <w:p w:rsidR="001E2CF9" w:rsidRPr="001E2CF9" w:rsidRDefault="001E2CF9" w:rsidP="0064637B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В случае превышения установленного времени в номинации «Чир данс шоу» более, чем на 10 (деся</w:t>
            </w:r>
            <w:r w:rsidR="0064637B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ть) </w:t>
            </w:r>
            <w:r w:rsidR="002F4483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сек</w:t>
            </w:r>
            <w:r w:rsidR="0064637B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, конкурсный номер не</w:t>
            </w:r>
            <w:r w:rsidR="0064637B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оценивается. </w:t>
            </w:r>
          </w:p>
          <w:p w:rsidR="001E2CF9" w:rsidRPr="001E2CF9" w:rsidRDefault="001E2CF9" w:rsidP="0064637B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В случае превышения установленного времени в номинации «Цирковое искусство» более, чем на 90 (девяносто) </w:t>
            </w:r>
            <w:r w:rsidR="0064637B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сек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, конкурсный номер не оценивается. </w:t>
            </w:r>
          </w:p>
          <w:p w:rsidR="001E2CF9" w:rsidRPr="001E2CF9" w:rsidRDefault="001E2CF9" w:rsidP="0064637B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При исполнении воздушных номеров обязательно наличие сертификатов на вс</w:t>
            </w:r>
            <w:r w:rsidR="00AF0306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используемое оборудование; протокол</w:t>
            </w:r>
            <w:r w:rsidR="00023485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испытаний, действующи</w:t>
            </w:r>
            <w:r w:rsidR="00023485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на оборудо</w:t>
            </w:r>
            <w:r w:rsidR="0064637B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вание; технического паспорта на</w:t>
            </w:r>
            <w:r w:rsidR="00B30ECA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реквизит. Запрещено исполнение воздушных номеров («кольцо», «трапеция», «бамбук», «воздушная спираль», «куб» и т.п.) без страховки. </w:t>
            </w:r>
          </w:p>
          <w:p w:rsidR="001E2CF9" w:rsidRPr="001E2CF9" w:rsidRDefault="001E2CF9" w:rsidP="0064637B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В ряде воздушных номеров, где использование лонжи и других страховочных средств не представляется возможным, в том числе перш, воздушные ремни, воздушные полотна, канат, корд де парель, исполнение воздушных номеров в форме участия «Малые составы»</w:t>
            </w:r>
            <w:r w:rsidR="0064637B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="00B30ECA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«Большие составы», при выполнении трюков допускается страховка участника (участников) за счет заплета материала циркового аппарата (ткани), стропы вокруг частей тела у</w:t>
            </w:r>
            <w:r w:rsidR="0064637B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частника (талии, запястья рук и</w:t>
            </w:r>
            <w:r w:rsidR="0064637B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="0064637B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лодыжек ног). В</w:t>
            </w:r>
            <w:r w:rsidR="0064637B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данном случае воздушные номера с использованием перша, воздушных ремней, воздушных полотен, каната, корд де парель выполняются </w:t>
            </w:r>
            <w:r w:rsidR="0064637B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64637B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высоте не более 5 </w:t>
            </w:r>
            <w:r w:rsidR="0064637B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(от уров</w:t>
            </w:r>
            <w:r w:rsidR="0064637B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ня сцены до высоты подвеса) и</w:t>
            </w:r>
            <w:r w:rsidR="0064637B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="0064637B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64637B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использованием страховочного мата на каждого участника (размером не менее 200</w:t>
            </w:r>
            <w:r w:rsidR="00EA26A6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х200 см, высотой не менее 40 см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) под участником (участниками) воздушного номера. Воздушные номера «кольцо», «трапеция», «бамбук», «воздушная спираль», «куб» и т.п. в форме участия 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lastRenderedPageBreak/>
              <w:t>«Малые составы» и «Большие составы» в</w:t>
            </w:r>
            <w:r w:rsidR="0064637B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ыполняются на высоте не более 3</w:t>
            </w:r>
            <w:r w:rsidR="0064637B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="0064637B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(от уровня сцены до высоты подвеса) и с использованием страховочного мата на каждого участника (размером не менее 200х200 см, высотой не менее 40 см) под участниками воздушного номера.</w:t>
            </w:r>
          </w:p>
          <w:p w:rsidR="001E2CF9" w:rsidRPr="001E2CF9" w:rsidRDefault="001E2CF9" w:rsidP="0064637B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Исполнение участниками трюков, опасных для жизни или здоровья, без использования предусмотренных страховочных средств запрещаются.</w:t>
            </w:r>
          </w:p>
          <w:p w:rsidR="001E2CF9" w:rsidRPr="001E2CF9" w:rsidRDefault="001E2CF9" w:rsidP="0064637B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Каждый воздушный номер для допуска к конкурсному просмотру отсматривает инспектор манежа, ознакомленный настоящим Положением. Контроль ознакомления инспектора манежа осуществляется региональной исполнительной дирекцией Фестиваля </w:t>
            </w:r>
          </w:p>
          <w:p w:rsidR="001E2CF9" w:rsidRPr="001E2CF9" w:rsidRDefault="001E2CF9" w:rsidP="0064637B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К участию в воздушных номерах допускаются только совершеннолетние. Участникам, которые выполняют номера на высоте, необходимо иметь документ </w:t>
            </w:r>
            <w:r w:rsidR="0064637B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об обучении по охране труда без</w:t>
            </w:r>
            <w:r w:rsidR="0064637B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применения средств подмащивания (стационарные, подвесные или переносные вспомогательные конструкции, применяемые в качестве опоры) с правом выполнения работ одному. Участникам необходимо заполнить собственноручно инструкцию по охране труда перед выполнением номера, а также расписки об ответственности.</w:t>
            </w:r>
          </w:p>
          <w:p w:rsidR="001E2CF9" w:rsidRPr="001E2CF9" w:rsidRDefault="001E2CF9" w:rsidP="0064637B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На время проведения Фестиваля участники, выполняющие воздушные номера, должны иметь спортивную страховку для занятий воздушной гимнастикой (от несчастных случаев).</w:t>
            </w:r>
          </w:p>
          <w:p w:rsidR="001E2CF9" w:rsidRPr="001E2CF9" w:rsidRDefault="001E2CF9" w:rsidP="0064637B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При выявлении факта нарушения исполнителями требований настоящего Положения и приложения к нему, регламентно-протокольная служба </w:t>
            </w:r>
            <w:r w:rsidR="0064637B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Фестиваля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имеет право остано</w:t>
            </w:r>
            <w:r w:rsidR="0064637B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вить показ конкурсного номера и</w:t>
            </w:r>
            <w:r w:rsidR="0064637B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снять его с конкурсной программы.</w:t>
            </w:r>
          </w:p>
          <w:p w:rsidR="001E2CF9" w:rsidRPr="001E2CF9" w:rsidRDefault="001E2CF9" w:rsidP="0064637B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В номинации «Чир данс шоу» конкурсный номер должен включать элементы чирлидинга: «станты» и (или) «пирамиды» и (или) «выбросы», «чир-прыжки» и (или) «лип-прыжки» и (или) «махи». Обязательным требованием к конкурсному номеру в номинации «Чир данс шоу» является выполнение танцевальных комбинаций одновременно всеми участниками команды.</w:t>
            </w:r>
          </w:p>
          <w:p w:rsidR="001E2CF9" w:rsidRPr="001E2CF9" w:rsidRDefault="001E2CF9" w:rsidP="0064637B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Направление «Оригинальный жан</w:t>
            </w:r>
            <w:r w:rsidR="0064637B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р» включает конкурсные номера в</w:t>
            </w:r>
            <w:r w:rsidR="0064637B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номинациях:</w:t>
            </w:r>
          </w:p>
        </w:tc>
      </w:tr>
      <w:tr w:rsidR="001E2CF9" w:rsidRPr="001E2CF9" w:rsidTr="0064637B">
        <w:trPr>
          <w:trHeight w:val="244"/>
          <w:jc w:val="center"/>
        </w:trPr>
        <w:tc>
          <w:tcPr>
            <w:tcW w:w="9214" w:type="dxa"/>
            <w:gridSpan w:val="6"/>
            <w:shd w:val="clear" w:color="auto" w:fill="DBE5F1" w:themeFill="accent1" w:themeFillTint="33"/>
            <w:vAlign w:val="center"/>
          </w:tcPr>
          <w:p w:rsidR="001E2CF9" w:rsidRPr="001E2CF9" w:rsidRDefault="001E2CF9" w:rsidP="001E2CF9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Цирковое искусство</w:t>
            </w:r>
          </w:p>
          <w:p w:rsidR="001E2CF9" w:rsidRPr="001E2CF9" w:rsidRDefault="001E2CF9" w:rsidP="001E2CF9">
            <w:pPr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648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Акробатика</w:t>
            </w:r>
          </w:p>
          <w:p w:rsidR="001E2CF9" w:rsidRPr="001E2CF9" w:rsidRDefault="001E2CF9" w:rsidP="001E2CF9">
            <w:pPr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648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Воздушная гимнастика</w:t>
            </w:r>
          </w:p>
          <w:p w:rsidR="001E2CF9" w:rsidRPr="001E2CF9" w:rsidRDefault="001E2CF9" w:rsidP="0064637B">
            <w:pPr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6" w:firstLine="54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Гимнастика (в том числе пластический этюд, ручной эквилибр, оригинальный партерный реквизит)</w:t>
            </w:r>
          </w:p>
          <w:p w:rsidR="001E2CF9" w:rsidRPr="001E2CF9" w:rsidRDefault="001E2CF9" w:rsidP="0064637B">
            <w:pPr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6" w:firstLine="54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Эквилибристика (в том числе эквилибр на моноцикле, катушках, вольностоящей лестнице, проволоке и т.д.)</w:t>
            </w:r>
          </w:p>
          <w:p w:rsidR="001E2CF9" w:rsidRPr="001E2CF9" w:rsidRDefault="001E2CF9" w:rsidP="001E2CF9">
            <w:pPr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648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Жонглирование</w:t>
            </w:r>
          </w:p>
          <w:p w:rsidR="001E2CF9" w:rsidRPr="001E2CF9" w:rsidRDefault="001E2CF9" w:rsidP="001E2CF9">
            <w:pPr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648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Клоунада</w:t>
            </w:r>
          </w:p>
          <w:p w:rsidR="001E2CF9" w:rsidRPr="001E2CF9" w:rsidRDefault="001E2CF9" w:rsidP="001E2CF9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>Оригинальный номер</w:t>
            </w:r>
          </w:p>
          <w:p w:rsidR="001E2CF9" w:rsidRPr="001E2CF9" w:rsidRDefault="001E2CF9" w:rsidP="001E2CF9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>Пантомима</w:t>
            </w:r>
          </w:p>
          <w:p w:rsidR="001E2CF9" w:rsidRPr="001E2CF9" w:rsidRDefault="001E2CF9" w:rsidP="001E2CF9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>Иллюзия</w:t>
            </w:r>
          </w:p>
          <w:p w:rsidR="001E2CF9" w:rsidRPr="001E2CF9" w:rsidRDefault="001E2CF9" w:rsidP="001E2CF9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Синтез-номер</w:t>
            </w:r>
          </w:p>
        </w:tc>
      </w:tr>
      <w:tr w:rsidR="001E2CF9" w:rsidRPr="001E2CF9" w:rsidTr="0064637B">
        <w:trPr>
          <w:trHeight w:val="20"/>
          <w:jc w:val="center"/>
        </w:trPr>
        <w:tc>
          <w:tcPr>
            <w:tcW w:w="2859" w:type="dxa"/>
            <w:gridSpan w:val="2"/>
            <w:vAlign w:val="center"/>
          </w:tcPr>
          <w:p w:rsidR="001E2CF9" w:rsidRPr="001E2CF9" w:rsidRDefault="001E2CF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lastRenderedPageBreak/>
              <w:t>Соло</w:t>
            </w:r>
          </w:p>
        </w:tc>
        <w:tc>
          <w:tcPr>
            <w:tcW w:w="3174" w:type="dxa"/>
            <w:gridSpan w:val="3"/>
            <w:vAlign w:val="center"/>
          </w:tcPr>
          <w:p w:rsidR="001E2CF9" w:rsidRPr="001E2CF9" w:rsidRDefault="001E2CF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Малые составы </w:t>
            </w:r>
          </w:p>
          <w:p w:rsidR="001E2CF9" w:rsidRPr="001E2CF9" w:rsidRDefault="001E2CF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(2–4 чел.)</w:t>
            </w:r>
          </w:p>
        </w:tc>
        <w:tc>
          <w:tcPr>
            <w:tcW w:w="3181" w:type="dxa"/>
            <w:vAlign w:val="center"/>
          </w:tcPr>
          <w:p w:rsidR="001E2CF9" w:rsidRPr="001E2CF9" w:rsidRDefault="001E2CF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Большие составы </w:t>
            </w:r>
          </w:p>
          <w:p w:rsidR="001E2CF9" w:rsidRPr="001E2CF9" w:rsidRDefault="001E2CF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(от 5 чел.)</w:t>
            </w:r>
          </w:p>
        </w:tc>
      </w:tr>
      <w:tr w:rsidR="001E2CF9" w:rsidRPr="001E2CF9" w:rsidTr="0064637B">
        <w:trPr>
          <w:trHeight w:val="20"/>
          <w:jc w:val="center"/>
        </w:trPr>
        <w:tc>
          <w:tcPr>
            <w:tcW w:w="9214" w:type="dxa"/>
            <w:gridSpan w:val="6"/>
            <w:vAlign w:val="center"/>
          </w:tcPr>
          <w:p w:rsidR="001E2CF9" w:rsidRPr="001E2CF9" w:rsidRDefault="001E2CF9" w:rsidP="001E2CF9">
            <w:pPr>
              <w:spacing w:after="0" w:line="240" w:lineRule="auto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>Критерии оценки:</w:t>
            </w:r>
          </w:p>
          <w:p w:rsidR="001E2CF9" w:rsidRPr="001E2CF9" w:rsidRDefault="001E2CF9" w:rsidP="001E2CF9">
            <w:pPr>
              <w:spacing w:after="0" w:line="240" w:lineRule="auto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режиссерское решение; актерское мастерство; сложность элементов </w:t>
            </w:r>
            <w:r w:rsidR="00B30ECA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и качество исполнения; культура сцены; соответствие музыкального сопровождения художественном</w:t>
            </w:r>
            <w:r w:rsidR="00B30ECA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у образу, сценический грим (при 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наличии).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highlight w:val="cyan"/>
                <w:lang w:eastAsia="ru-RU"/>
              </w:rPr>
              <w:t xml:space="preserve"> </w:t>
            </w:r>
          </w:p>
        </w:tc>
      </w:tr>
      <w:tr w:rsidR="001E2CF9" w:rsidRPr="001E2CF9" w:rsidTr="0064637B">
        <w:trPr>
          <w:trHeight w:val="20"/>
          <w:jc w:val="center"/>
        </w:trPr>
        <w:tc>
          <w:tcPr>
            <w:tcW w:w="9214" w:type="dxa"/>
            <w:gridSpan w:val="6"/>
            <w:shd w:val="clear" w:color="auto" w:fill="DBE5F1" w:themeFill="accent1" w:themeFillTint="33"/>
            <w:vAlign w:val="center"/>
          </w:tcPr>
          <w:p w:rsidR="001E2CF9" w:rsidRPr="001E2CF9" w:rsidRDefault="001E2CF9" w:rsidP="001E2CF9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>Искусство сценического костюма (Перфоманс)</w:t>
            </w:r>
          </w:p>
        </w:tc>
      </w:tr>
      <w:tr w:rsidR="001E2CF9" w:rsidRPr="001E2CF9" w:rsidTr="0064637B">
        <w:trPr>
          <w:trHeight w:val="20"/>
          <w:jc w:val="center"/>
        </w:trPr>
        <w:tc>
          <w:tcPr>
            <w:tcW w:w="4260" w:type="dxa"/>
            <w:gridSpan w:val="3"/>
            <w:vAlign w:val="center"/>
          </w:tcPr>
          <w:p w:rsidR="001E2CF9" w:rsidRPr="001E2CF9" w:rsidRDefault="001E2CF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4954" w:type="dxa"/>
            <w:gridSpan w:val="3"/>
            <w:vAlign w:val="center"/>
          </w:tcPr>
          <w:p w:rsidR="001E2CF9" w:rsidRPr="001E2CF9" w:rsidRDefault="001E2CF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Коллективы</w:t>
            </w:r>
          </w:p>
          <w:p w:rsidR="001E2CF9" w:rsidRPr="001E2CF9" w:rsidRDefault="001E2CF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(от 2 чел.)</w:t>
            </w:r>
          </w:p>
        </w:tc>
      </w:tr>
      <w:tr w:rsidR="001E2CF9" w:rsidRPr="001E2CF9" w:rsidTr="0064637B">
        <w:trPr>
          <w:trHeight w:val="20"/>
          <w:jc w:val="center"/>
        </w:trPr>
        <w:tc>
          <w:tcPr>
            <w:tcW w:w="9214" w:type="dxa"/>
            <w:gridSpan w:val="6"/>
            <w:vAlign w:val="center"/>
          </w:tcPr>
          <w:p w:rsidR="001E2CF9" w:rsidRPr="001E2CF9" w:rsidRDefault="001E2CF9" w:rsidP="001E2CF9">
            <w:pPr>
              <w:spacing w:after="0" w:line="240" w:lineRule="auto"/>
              <w:jc w:val="both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>Критерии оценки:</w:t>
            </w:r>
          </w:p>
          <w:p w:rsidR="001E2CF9" w:rsidRPr="001E2CF9" w:rsidRDefault="001E2CF9" w:rsidP="001E2CF9">
            <w:pPr>
              <w:spacing w:after="0" w:line="240" w:lineRule="auto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художественная и образная выразительность; индивидуальность и уникальность образа; качество исполнения; режиссерское решение.</w:t>
            </w:r>
          </w:p>
        </w:tc>
      </w:tr>
      <w:tr w:rsidR="001E2CF9" w:rsidRPr="001E2CF9" w:rsidTr="0064637B">
        <w:trPr>
          <w:trHeight w:val="20"/>
          <w:jc w:val="center"/>
        </w:trPr>
        <w:tc>
          <w:tcPr>
            <w:tcW w:w="9214" w:type="dxa"/>
            <w:gridSpan w:val="6"/>
            <w:shd w:val="clear" w:color="auto" w:fill="DBE5F1" w:themeFill="accent1" w:themeFillTint="33"/>
            <w:vAlign w:val="center"/>
          </w:tcPr>
          <w:p w:rsidR="001E2CF9" w:rsidRPr="001E2CF9" w:rsidRDefault="001E2CF9" w:rsidP="001E2CF9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>Чир данс шоу</w:t>
            </w:r>
          </w:p>
        </w:tc>
      </w:tr>
      <w:tr w:rsidR="00F836B3" w:rsidRPr="001E2CF9" w:rsidTr="0064637B">
        <w:trPr>
          <w:trHeight w:val="20"/>
          <w:jc w:val="center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F836B3" w:rsidRPr="00F836B3" w:rsidRDefault="00F836B3" w:rsidP="00F836B3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6B3" w:rsidRPr="001E2CF9" w:rsidRDefault="00F836B3" w:rsidP="00F836B3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vAlign w:val="center"/>
          </w:tcPr>
          <w:p w:rsidR="00F836B3" w:rsidRPr="001E2CF9" w:rsidRDefault="00F836B3" w:rsidP="00F836B3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Большие составы</w:t>
            </w:r>
          </w:p>
          <w:p w:rsidR="00F836B3" w:rsidRPr="001E2CF9" w:rsidRDefault="00F836B3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(от 10 чел.)</w:t>
            </w:r>
          </w:p>
        </w:tc>
      </w:tr>
      <w:tr w:rsidR="001E2CF9" w:rsidRPr="001E2CF9" w:rsidTr="0064637B">
        <w:trPr>
          <w:trHeight w:val="20"/>
          <w:jc w:val="center"/>
        </w:trPr>
        <w:tc>
          <w:tcPr>
            <w:tcW w:w="9214" w:type="dxa"/>
            <w:gridSpan w:val="6"/>
            <w:vAlign w:val="center"/>
          </w:tcPr>
          <w:p w:rsidR="001E2CF9" w:rsidRPr="001E2CF9" w:rsidRDefault="001E2CF9" w:rsidP="001E2CF9">
            <w:pPr>
              <w:spacing w:after="0" w:line="240" w:lineRule="auto"/>
              <w:jc w:val="both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>Критерии оценки:</w:t>
            </w:r>
          </w:p>
          <w:p w:rsidR="001E2CF9" w:rsidRPr="001E2CF9" w:rsidRDefault="001E2CF9" w:rsidP="001E2CF9">
            <w:pPr>
              <w:spacing w:after="0" w:line="240" w:lineRule="auto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идея и режиссура; артистизм и выразительность; хореография; выполнение элементов чирлидинга; культура сцены, музыкальность; зрелищность (уровни, рисунки, геометрия, использование площадки); эмоциональность, костюм (креативность, соответствие музыке и номеру, эстетика).</w:t>
            </w:r>
          </w:p>
        </w:tc>
      </w:tr>
    </w:tbl>
    <w:p w:rsidR="001E2CF9" w:rsidRPr="001E2CF9" w:rsidRDefault="001E2CF9" w:rsidP="001E2CF9">
      <w:pPr>
        <w:spacing w:after="0" w:line="240" w:lineRule="auto"/>
        <w:jc w:val="both"/>
        <w:rPr>
          <w:rFonts w:ascii="Astra" w:eastAsia="Times New Roman" w:hAnsi="Astra" w:cs="Times New Roman"/>
          <w:b/>
          <w:color w:val="000000"/>
          <w:sz w:val="28"/>
          <w:szCs w:val="28"/>
          <w:lang w:eastAsia="ru-RU"/>
        </w:rPr>
      </w:pP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95"/>
        <w:gridCol w:w="4106"/>
      </w:tblGrid>
      <w:tr w:rsidR="001E2CF9" w:rsidRPr="001E2CF9" w:rsidTr="0064637B">
        <w:trPr>
          <w:trHeight w:val="20"/>
        </w:trPr>
        <w:tc>
          <w:tcPr>
            <w:tcW w:w="9101" w:type="dxa"/>
            <w:gridSpan w:val="2"/>
            <w:shd w:val="clear" w:color="auto" w:fill="B8CCE4" w:themeFill="accent1" w:themeFillTint="66"/>
            <w:vAlign w:val="center"/>
          </w:tcPr>
          <w:p w:rsidR="001E2CF9" w:rsidRPr="001E2CF9" w:rsidRDefault="001E2CF9" w:rsidP="001E2CF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>МОДА</w:t>
            </w:r>
          </w:p>
        </w:tc>
      </w:tr>
      <w:tr w:rsidR="001E2CF9" w:rsidRPr="001E2CF9" w:rsidTr="0064637B">
        <w:trPr>
          <w:trHeight w:val="20"/>
        </w:trPr>
        <w:tc>
          <w:tcPr>
            <w:tcW w:w="9101" w:type="dxa"/>
            <w:gridSpan w:val="2"/>
            <w:vAlign w:val="center"/>
          </w:tcPr>
          <w:p w:rsidR="001E2CF9" w:rsidRPr="001E2CF9" w:rsidRDefault="001E2CF9" w:rsidP="0064637B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Региональная делегация может по</w:t>
            </w:r>
            <w:r w:rsidR="0064637B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дать не более 3 (трех) заявок в</w:t>
            </w:r>
            <w:r w:rsidR="0064637B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направлении любой из номинаций. </w:t>
            </w:r>
          </w:p>
          <w:p w:rsidR="001E2CF9" w:rsidRPr="001E2CF9" w:rsidRDefault="001E2CF9" w:rsidP="0064637B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Конкурсные просмотры проходят в формате показов коллекций одежды (дефиле моделей). </w:t>
            </w:r>
          </w:p>
          <w:p w:rsidR="001E2CF9" w:rsidRPr="001E2CF9" w:rsidRDefault="001E2CF9" w:rsidP="0064637B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Для участия в конкурсной программе допускаются коллекции, состоящие из не менее 5 </w:t>
            </w:r>
            <w:r w:rsidR="0064637B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(пяти) полноценных комплектов и</w:t>
            </w:r>
            <w:r w:rsidR="0064637B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соответствующие гендерной и</w:t>
            </w:r>
            <w:r w:rsidR="0064637B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дентичности – образов, ранее не</w:t>
            </w:r>
            <w:r w:rsidR="0064637B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представленных на Всероссийском фестивале «Российская студенческая весна».</w:t>
            </w:r>
          </w:p>
          <w:p w:rsidR="001E2CF9" w:rsidRPr="001E2CF9" w:rsidRDefault="001E2CF9" w:rsidP="0064637B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Продолжительность показа коллекции в направлении «Мода» должна быть не более 4 (четырех) </w:t>
            </w:r>
            <w:r w:rsidR="002F4483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мин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. Музыкальное сопровождение показа может редактироваться режиссером шоу.</w:t>
            </w:r>
          </w:p>
          <w:p w:rsidR="001E2CF9" w:rsidRPr="001E2CF9" w:rsidRDefault="001E2CF9" w:rsidP="0064637B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Заявка в направлении обязательно должна содержать в том числе: лук-бук коллекции (фотографии (качества FullHD (разрешение 1920*1080) или UltraHD (разрешение 3 840 х 2 160)</w:t>
            </w:r>
            <w:r w:rsidR="003B1D76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5C6224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собранных в</w:t>
            </w:r>
            <w:r w:rsidR="005C6224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полноценные комплекты образов коллекции, отснятые на модели, для размещения в социальных сетях и СМИ); резюме автора (авторов) коллекции, описание концепции бренда (коллекции), логотип бренда (обязательно), ссылки на информационные ресурсы автора (авторов), 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lastRenderedPageBreak/>
              <w:t>бренда (коллекции), рекламное презентационное видео бренда (при наличии).</w:t>
            </w:r>
          </w:p>
          <w:p w:rsidR="001E2CF9" w:rsidRPr="001E2CF9" w:rsidRDefault="001E2CF9" w:rsidP="0064637B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Распечатанные лук-буки, резюме автора (авторов) и описании концепции бренда необходимо предост</w:t>
            </w:r>
            <w:r w:rsidR="0064637B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авить за день до выступления. К</w:t>
            </w:r>
            <w:r w:rsidR="0064637B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финальному показу допускаются коллекции после проверки лук-буков режиссером-постановщиком и регламентно-протокольной службой.</w:t>
            </w:r>
          </w:p>
          <w:p w:rsidR="001E2CF9" w:rsidRPr="001E2CF9" w:rsidRDefault="001E2CF9" w:rsidP="0064637B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Постановка финального показ</w:t>
            </w:r>
            <w:r w:rsidR="0064637B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а происходят непосредственно на</w:t>
            </w:r>
            <w:r w:rsidR="0064637B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Фестивале совместно с режиссе</w:t>
            </w:r>
            <w:r w:rsidR="0064637B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ром-постановщиком направления в</w:t>
            </w:r>
            <w:r w:rsidR="0064637B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рамках создания единого концептуального шоу участников направления «Мода».</w:t>
            </w:r>
          </w:p>
          <w:p w:rsidR="001E2CF9" w:rsidRPr="001E2CF9" w:rsidRDefault="001E2CF9" w:rsidP="0064637B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Участие автора (авторов) в показе обязательно. Все авторы должны отвечать требованиям </w:t>
            </w:r>
            <w:r w:rsidR="0064637B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к участникам в соответствии с</w:t>
            </w:r>
            <w:r w:rsidR="00B30ECA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настоящим Положением.</w:t>
            </w:r>
          </w:p>
          <w:p w:rsidR="001E2CF9" w:rsidRPr="001E2CF9" w:rsidRDefault="001E2CF9" w:rsidP="0064637B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При выявлении факта нарушения исполнителями требований настоящего Положения и приложени</w:t>
            </w:r>
            <w:r w:rsidR="00C9782E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к нему</w:t>
            </w:r>
            <w:r w:rsidR="005C6224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регламентно-протокольная служба </w:t>
            </w:r>
            <w:r w:rsidR="0064637B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Фестиваля 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имеет право остановить показ конкурсного номера </w:t>
            </w:r>
            <w:r w:rsidR="00B30ECA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и снять его с конкурсной программы.</w:t>
            </w:r>
          </w:p>
          <w:p w:rsidR="001E2CF9" w:rsidRPr="001E2CF9" w:rsidRDefault="001E2CF9" w:rsidP="0064637B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Направление «Мода» включает конкурсные работы в номинациях:</w:t>
            </w:r>
          </w:p>
        </w:tc>
      </w:tr>
      <w:tr w:rsidR="001E2CF9" w:rsidRPr="001E2CF9" w:rsidTr="0064637B">
        <w:trPr>
          <w:trHeight w:val="634"/>
        </w:trPr>
        <w:tc>
          <w:tcPr>
            <w:tcW w:w="9101" w:type="dxa"/>
            <w:gridSpan w:val="2"/>
            <w:shd w:val="clear" w:color="auto" w:fill="DBE5F1" w:themeFill="accent1" w:themeFillTint="33"/>
            <w:vAlign w:val="center"/>
          </w:tcPr>
          <w:p w:rsidR="001E2CF9" w:rsidRPr="001E2CF9" w:rsidRDefault="001E2CF9" w:rsidP="001E2CF9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Готовое к носке (Ready-to-wear) и спортивная мода (Sport)</w:t>
            </w:r>
          </w:p>
          <w:p w:rsidR="001E2CF9" w:rsidRPr="001E2CF9" w:rsidRDefault="001E2CF9" w:rsidP="001E2CF9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>Мода с элементами «этно»</w:t>
            </w:r>
          </w:p>
          <w:p w:rsidR="001E2CF9" w:rsidRPr="001E2CF9" w:rsidRDefault="001E2CF9" w:rsidP="001E2CF9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>Концептуальная мода (Alternative) и мода мегаполисов (Urban)</w:t>
            </w:r>
          </w:p>
          <w:p w:rsidR="001E2CF9" w:rsidRPr="001E2CF9" w:rsidRDefault="001E2CF9" w:rsidP="001E2CF9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>Вечерняя мода</w:t>
            </w:r>
          </w:p>
        </w:tc>
      </w:tr>
      <w:tr w:rsidR="001E2CF9" w:rsidRPr="001E2CF9" w:rsidTr="0064637B">
        <w:trPr>
          <w:trHeight w:val="20"/>
        </w:trPr>
        <w:tc>
          <w:tcPr>
            <w:tcW w:w="4995" w:type="dxa"/>
            <w:vAlign w:val="center"/>
          </w:tcPr>
          <w:p w:rsidR="001E2CF9" w:rsidRPr="001E2CF9" w:rsidRDefault="001E2CF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4106" w:type="dxa"/>
            <w:vAlign w:val="center"/>
          </w:tcPr>
          <w:p w:rsidR="001E2CF9" w:rsidRPr="001E2CF9" w:rsidRDefault="001E2CF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Коллективы</w:t>
            </w:r>
          </w:p>
          <w:p w:rsidR="001E2CF9" w:rsidRPr="001E2CF9" w:rsidRDefault="001E2CF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(от 2 чел.)</w:t>
            </w:r>
          </w:p>
        </w:tc>
      </w:tr>
      <w:tr w:rsidR="001E2CF9" w:rsidRPr="001E2CF9" w:rsidTr="0064637B">
        <w:trPr>
          <w:trHeight w:val="20"/>
        </w:trPr>
        <w:tc>
          <w:tcPr>
            <w:tcW w:w="9101" w:type="dxa"/>
            <w:gridSpan w:val="2"/>
            <w:vAlign w:val="center"/>
          </w:tcPr>
          <w:p w:rsidR="001E2CF9" w:rsidRPr="001E2CF9" w:rsidRDefault="001E2CF9" w:rsidP="001E2CF9">
            <w:pPr>
              <w:spacing w:after="0" w:line="240" w:lineRule="auto"/>
              <w:jc w:val="both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>Критерии оценки:</w:t>
            </w:r>
          </w:p>
          <w:p w:rsidR="001E2CF9" w:rsidRPr="001E2CF9" w:rsidRDefault="001E2CF9" w:rsidP="001E2CF9">
            <w:pPr>
              <w:spacing w:after="0" w:line="240" w:lineRule="auto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художественная и образная выразительность; соответствие тенденциям современной моды; индивидуальность и уникальность образа; актуальность коллекции; уровень fashion-новизны; качество исполнения; масштабируемость.</w:t>
            </w:r>
          </w:p>
        </w:tc>
      </w:tr>
    </w:tbl>
    <w:p w:rsidR="001E2CF9" w:rsidRPr="001E2CF9" w:rsidRDefault="001E2CF9" w:rsidP="001E2CF9">
      <w:pPr>
        <w:spacing w:after="0" w:line="240" w:lineRule="auto"/>
        <w:jc w:val="both"/>
        <w:rPr>
          <w:rFonts w:ascii="Astra" w:eastAsia="Times New Roman" w:hAnsi="Astra" w:cs="Times New Roman"/>
          <w:b/>
          <w:color w:val="000000"/>
          <w:sz w:val="28"/>
          <w:szCs w:val="28"/>
          <w:lang w:eastAsia="ru-RU"/>
        </w:rPr>
      </w:pP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1"/>
      </w:tblGrid>
      <w:tr w:rsidR="001E2CF9" w:rsidRPr="001E2CF9" w:rsidTr="005C6224">
        <w:trPr>
          <w:trHeight w:val="20"/>
        </w:trPr>
        <w:tc>
          <w:tcPr>
            <w:tcW w:w="9101" w:type="dxa"/>
            <w:shd w:val="clear" w:color="auto" w:fill="B8CCE4" w:themeFill="accent1" w:themeFillTint="66"/>
            <w:vAlign w:val="center"/>
          </w:tcPr>
          <w:p w:rsidR="001E2CF9" w:rsidRPr="001E2CF9" w:rsidRDefault="001E2CF9" w:rsidP="001E2CF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>МЕДИА</w:t>
            </w:r>
          </w:p>
        </w:tc>
      </w:tr>
      <w:tr w:rsidR="001E2CF9" w:rsidRPr="001E2CF9" w:rsidTr="005C6224">
        <w:trPr>
          <w:trHeight w:val="20"/>
        </w:trPr>
        <w:tc>
          <w:tcPr>
            <w:tcW w:w="9101" w:type="dxa"/>
            <w:vAlign w:val="center"/>
          </w:tcPr>
          <w:p w:rsidR="001E2CF9" w:rsidRPr="001E2CF9" w:rsidRDefault="001E2CF9" w:rsidP="005C6224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Региональная делегация может подать не более 4 (</w:t>
            </w:r>
            <w:r w:rsidR="005C6224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четырех) заявок в</w:t>
            </w:r>
            <w:r w:rsidR="005C6224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="00F836B3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направлении, 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но не более одной заявки в каждой из номинаций</w:t>
            </w:r>
            <w:r w:rsidR="00F836B3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в том числе подноминации.</w:t>
            </w:r>
          </w:p>
          <w:p w:rsidR="001E2CF9" w:rsidRPr="001E2CF9" w:rsidRDefault="001E2CF9" w:rsidP="005C6224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В направлении «Медиа» все конкурсные работы выполняются непосредственно на Фестивале.</w:t>
            </w:r>
          </w:p>
          <w:p w:rsidR="001E2CF9" w:rsidRPr="001E2CF9" w:rsidRDefault="001E2CF9" w:rsidP="005C6224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Темы конкурсных работ определяются Исполнительной дирекцией Программы совместно с Жюри в направлении и представляются участникам в первый конкурсный день Фестиваля.</w:t>
            </w:r>
          </w:p>
          <w:p w:rsidR="001E2CF9" w:rsidRPr="001E2CF9" w:rsidRDefault="001E2CF9" w:rsidP="005C6224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Продолжительность конкурсной</w:t>
            </w:r>
            <w:r w:rsidR="005C6224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работы в направлении «Медиа» в</w:t>
            </w:r>
            <w:r w:rsidR="005C6224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номинации «Видеорепор</w:t>
            </w:r>
            <w:r w:rsidR="00C9782E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таж» должна быть не более 3 (тре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х) </w:t>
            </w:r>
            <w:r w:rsidR="005C6224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мин, в</w:t>
            </w:r>
            <w:r w:rsidR="005C6224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номинации «Аудиоподкаст» – не более 7 (семи) </w:t>
            </w:r>
            <w:r w:rsidR="005C6224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мин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.  </w:t>
            </w:r>
          </w:p>
          <w:p w:rsidR="001E2CF9" w:rsidRPr="001E2CF9" w:rsidRDefault="001E2CF9" w:rsidP="005C6224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Сдача конкурсных работ в соответствии с предоставленным Исполнительной дирекцией Программы заданием осуществляется строго в </w:t>
            </w:r>
            <w:r w:rsidR="00F836B3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установленные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сроки и на информационном ресурсе, обозначенном Исполнительной дирекцией Программы и (или) регламенто-протокольной службой</w:t>
            </w:r>
            <w:r w:rsidR="005C6224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Фестиваля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E2CF9" w:rsidRPr="001E2CF9" w:rsidRDefault="001E2CF9" w:rsidP="005C6224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Один человек имеет право участв</w:t>
            </w:r>
            <w:r w:rsidR="00F836B3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овать в данном направлении один</w:t>
            </w:r>
            <w:r w:rsidR="00B30ECA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раз. </w:t>
            </w:r>
          </w:p>
          <w:p w:rsidR="001E2CF9" w:rsidRPr="001E2CF9" w:rsidRDefault="001E2CF9" w:rsidP="005C6224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Участники конкурсной программы работают на собственном оборудовании.</w:t>
            </w:r>
          </w:p>
          <w:p w:rsidR="001E2CF9" w:rsidRPr="001E2CF9" w:rsidRDefault="001E2CF9" w:rsidP="005C6224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Направление «Медиа» включает конкурс в номинациях:</w:t>
            </w:r>
          </w:p>
        </w:tc>
      </w:tr>
      <w:tr w:rsidR="001E2CF9" w:rsidRPr="001E2CF9" w:rsidTr="005C6224">
        <w:trPr>
          <w:trHeight w:val="20"/>
        </w:trPr>
        <w:tc>
          <w:tcPr>
            <w:tcW w:w="9101" w:type="dxa"/>
            <w:shd w:val="clear" w:color="auto" w:fill="DBE5F1" w:themeFill="accent1" w:themeFillTint="33"/>
            <w:vAlign w:val="center"/>
          </w:tcPr>
          <w:p w:rsidR="001E2CF9" w:rsidRPr="001E2CF9" w:rsidRDefault="001E2CF9" w:rsidP="001E2CF9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EEAF6"/>
              <w:spacing w:after="0" w:line="240" w:lineRule="auto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Видеорепортаж</w:t>
            </w:r>
          </w:p>
        </w:tc>
      </w:tr>
      <w:tr w:rsidR="001E2CF9" w:rsidRPr="001E2CF9" w:rsidTr="005C6224">
        <w:trPr>
          <w:trHeight w:val="20"/>
        </w:trPr>
        <w:tc>
          <w:tcPr>
            <w:tcW w:w="9101" w:type="dxa"/>
            <w:vAlign w:val="center"/>
          </w:tcPr>
          <w:p w:rsidR="001E2CF9" w:rsidRPr="001E2CF9" w:rsidRDefault="001E2CF9" w:rsidP="001E2CF9">
            <w:pPr>
              <w:spacing w:after="0" w:line="240" w:lineRule="auto"/>
              <w:ind w:firstLine="68"/>
              <w:jc w:val="center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Коллективы</w:t>
            </w:r>
          </w:p>
          <w:p w:rsidR="001E2CF9" w:rsidRPr="001E2CF9" w:rsidRDefault="001E2CF9" w:rsidP="001E2C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чел.)</w:t>
            </w:r>
          </w:p>
        </w:tc>
      </w:tr>
      <w:tr w:rsidR="001E2CF9" w:rsidRPr="001E2CF9" w:rsidTr="005C6224">
        <w:trPr>
          <w:trHeight w:val="20"/>
        </w:trPr>
        <w:tc>
          <w:tcPr>
            <w:tcW w:w="9101" w:type="dxa"/>
            <w:shd w:val="clear" w:color="auto" w:fill="DBE5F1" w:themeFill="accent1" w:themeFillTint="33"/>
            <w:vAlign w:val="center"/>
          </w:tcPr>
          <w:p w:rsidR="001E2CF9" w:rsidRPr="001E2CF9" w:rsidRDefault="001E2CF9" w:rsidP="001E2CF9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>Публикация</w:t>
            </w:r>
          </w:p>
          <w:p w:rsidR="001E2CF9" w:rsidRPr="001E2CF9" w:rsidRDefault="001E2CF9" w:rsidP="001E2CF9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>Фотопроект</w:t>
            </w:r>
          </w:p>
          <w:p w:rsidR="001E2CF9" w:rsidRPr="001E2CF9" w:rsidRDefault="001E2CF9" w:rsidP="001E2CF9">
            <w:pPr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648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Фоторепортаж</w:t>
            </w:r>
          </w:p>
          <w:p w:rsidR="001E2CF9" w:rsidRPr="001E2CF9" w:rsidRDefault="001E2CF9" w:rsidP="001E2CF9">
            <w:pPr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648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Художественная</w:t>
            </w: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фотография</w:t>
            </w:r>
          </w:p>
        </w:tc>
      </w:tr>
      <w:tr w:rsidR="001E2CF9" w:rsidRPr="001E2CF9" w:rsidTr="005C6224">
        <w:trPr>
          <w:trHeight w:val="20"/>
        </w:trPr>
        <w:tc>
          <w:tcPr>
            <w:tcW w:w="9101" w:type="dxa"/>
            <w:vAlign w:val="center"/>
          </w:tcPr>
          <w:p w:rsidR="001E2CF9" w:rsidRPr="001E2CF9" w:rsidRDefault="001E2CF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Индивидуальная работа</w:t>
            </w:r>
          </w:p>
        </w:tc>
      </w:tr>
      <w:tr w:rsidR="001E2CF9" w:rsidRPr="001E2CF9" w:rsidTr="005C6224">
        <w:trPr>
          <w:trHeight w:val="20"/>
        </w:trPr>
        <w:tc>
          <w:tcPr>
            <w:tcW w:w="9101" w:type="dxa"/>
            <w:shd w:val="clear" w:color="auto" w:fill="DBE5F1" w:themeFill="accent1" w:themeFillTint="33"/>
            <w:vAlign w:val="center"/>
          </w:tcPr>
          <w:p w:rsidR="001E2CF9" w:rsidRPr="001E2CF9" w:rsidRDefault="001E2CF9" w:rsidP="001E2CF9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>Аудиоподкаст</w:t>
            </w:r>
          </w:p>
        </w:tc>
      </w:tr>
      <w:tr w:rsidR="001E2CF9" w:rsidRPr="001E2CF9" w:rsidTr="005C6224">
        <w:trPr>
          <w:trHeight w:val="20"/>
        </w:trPr>
        <w:tc>
          <w:tcPr>
            <w:tcW w:w="9101" w:type="dxa"/>
            <w:vAlign w:val="center"/>
          </w:tcPr>
          <w:p w:rsidR="001E2CF9" w:rsidRPr="001E2CF9" w:rsidRDefault="001E2CF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Индивидуально – коллективная работа</w:t>
            </w:r>
          </w:p>
          <w:p w:rsidR="001E2CF9" w:rsidRPr="001E2CF9" w:rsidRDefault="001E2CF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(до 2 чел.)</w:t>
            </w:r>
          </w:p>
        </w:tc>
      </w:tr>
      <w:tr w:rsidR="001E2CF9" w:rsidRPr="001E2CF9" w:rsidTr="005C6224">
        <w:trPr>
          <w:trHeight w:val="20"/>
        </w:trPr>
        <w:tc>
          <w:tcPr>
            <w:tcW w:w="9101" w:type="dxa"/>
            <w:shd w:val="clear" w:color="auto" w:fill="DBE5F1" w:themeFill="accent1" w:themeFillTint="33"/>
            <w:vAlign w:val="center"/>
          </w:tcPr>
          <w:p w:rsidR="001E2CF9" w:rsidRPr="001E2CF9" w:rsidRDefault="001E2CF9" w:rsidP="001E2CF9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>SMM и продвижение в социальных сетях (ВКонтакте)</w:t>
            </w:r>
          </w:p>
        </w:tc>
      </w:tr>
      <w:tr w:rsidR="001E2CF9" w:rsidRPr="001E2CF9" w:rsidTr="005C6224">
        <w:trPr>
          <w:trHeight w:val="20"/>
        </w:trPr>
        <w:tc>
          <w:tcPr>
            <w:tcW w:w="9101" w:type="dxa"/>
            <w:vAlign w:val="center"/>
          </w:tcPr>
          <w:p w:rsidR="001E2CF9" w:rsidRPr="001E2CF9" w:rsidRDefault="001E2CF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Индивидуально – коллективная работа</w:t>
            </w:r>
          </w:p>
          <w:p w:rsidR="001E2CF9" w:rsidRPr="001E2CF9" w:rsidRDefault="001E2CF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(до 3 чел.)</w:t>
            </w:r>
          </w:p>
        </w:tc>
      </w:tr>
      <w:tr w:rsidR="001E2CF9" w:rsidRPr="001E2CF9" w:rsidTr="005C6224">
        <w:trPr>
          <w:trHeight w:val="20"/>
        </w:trPr>
        <w:tc>
          <w:tcPr>
            <w:tcW w:w="9101" w:type="dxa"/>
            <w:vAlign w:val="center"/>
          </w:tcPr>
          <w:p w:rsidR="001E2CF9" w:rsidRPr="001E2CF9" w:rsidRDefault="001E2CF9" w:rsidP="001E2CF9">
            <w:pPr>
              <w:spacing w:after="0" w:line="240" w:lineRule="auto"/>
              <w:jc w:val="both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 xml:space="preserve">Общие критерии оценки </w:t>
            </w:r>
          </w:p>
          <w:p w:rsidR="001E2CF9" w:rsidRPr="001E2CF9" w:rsidRDefault="001E2CF9" w:rsidP="001E2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актуальность и значимость темы; оригинальность в подаче </w:t>
            </w:r>
            <w:r w:rsidR="00F836B3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материала; аргументированность 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и глубина раскры</w:t>
            </w:r>
            <w:r w:rsidR="00F94B1E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тия содержания; объективность в</w:t>
            </w:r>
            <w:r w:rsidR="00F94B1E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раскрытии темы; соответствие материала жанровым критериям; точность и выразительность; применение новых, оригинальных методов подбора и подачи материал</w:t>
            </w:r>
          </w:p>
          <w:p w:rsidR="001E2CF9" w:rsidRPr="001E2CF9" w:rsidRDefault="001E2CF9" w:rsidP="001E2CF9">
            <w:pPr>
              <w:spacing w:after="0" w:line="240" w:lineRule="auto"/>
              <w:jc w:val="both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>Дополнительные критерии в номинаци</w:t>
            </w:r>
            <w:r w:rsidR="00F836B3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>ях</w:t>
            </w:r>
          </w:p>
          <w:p w:rsidR="001E2CF9" w:rsidRPr="001E2CF9" w:rsidRDefault="001E2CF9" w:rsidP="001E2CF9">
            <w:pPr>
              <w:spacing w:after="0" w:line="240" w:lineRule="auto"/>
              <w:jc w:val="both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 xml:space="preserve">Видеорепортаж: </w:t>
            </w:r>
          </w:p>
          <w:p w:rsidR="001E2CF9" w:rsidRPr="001E2CF9" w:rsidRDefault="001E2CF9" w:rsidP="001E2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актуальность сюжета, разноплановость, качество видеоматериала сюжета, наличие и качество «синхрона» и «стендапа»; грамотная устная речь журналиста в сюжете, качество операторской работы (планы, цвет, горизонт, стабилизация), наличие титра (плашки) интервьюируемого, качество монтажа, режиссура (грамотное использование приемов тележурналистики), качество аудиоряда.</w:t>
            </w:r>
          </w:p>
          <w:p w:rsidR="001E2CF9" w:rsidRPr="001E2CF9" w:rsidRDefault="001E2CF9" w:rsidP="001E2CF9">
            <w:pPr>
              <w:spacing w:after="0" w:line="240" w:lineRule="auto"/>
              <w:jc w:val="both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>Публикация:</w:t>
            </w:r>
          </w:p>
          <w:p w:rsidR="001E2CF9" w:rsidRPr="001E2CF9" w:rsidRDefault="001E2CF9" w:rsidP="001E2CF9">
            <w:pPr>
              <w:spacing w:after="0" w:line="240" w:lineRule="auto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стиль изложения, орфография и пунктуация, точность и выразительность заголовка, лида, наличие иллюстративного материала.</w:t>
            </w:r>
          </w:p>
          <w:p w:rsidR="001E2CF9" w:rsidRPr="001E2CF9" w:rsidRDefault="001E2CF9" w:rsidP="001E2CF9">
            <w:pPr>
              <w:spacing w:after="0" w:line="240" w:lineRule="auto"/>
              <w:jc w:val="both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>Фотопроект:</w:t>
            </w:r>
          </w:p>
          <w:p w:rsidR="001E2CF9" w:rsidRPr="001E2CF9" w:rsidRDefault="001E2CF9" w:rsidP="001E2CF9">
            <w:pPr>
              <w:spacing w:after="0" w:line="240" w:lineRule="auto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оригинальность замысла, идейно-тематическое содержание, раскрытие темы, композиционное построение, техническое исполнение, качество фотографий.</w:t>
            </w:r>
          </w:p>
          <w:p w:rsidR="001E2CF9" w:rsidRPr="001E2CF9" w:rsidRDefault="001E2CF9" w:rsidP="001E2CF9">
            <w:pPr>
              <w:spacing w:after="0" w:line="240" w:lineRule="auto"/>
              <w:jc w:val="both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Аудиоподкаст:</w:t>
            </w:r>
          </w:p>
          <w:p w:rsidR="001E2CF9" w:rsidRPr="001E2CF9" w:rsidRDefault="001E2CF9" w:rsidP="001E2CF9">
            <w:pPr>
              <w:spacing w:after="0" w:line="240" w:lineRule="auto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авторский текст; раскрытие темы; подача материала; звуковое сопровождение материала (подложки, перебивки и т.д.); дикция, речь; музыкальное оформление; наличие синопсиса; наличие и качество исполнения обложки подкаста.</w:t>
            </w:r>
          </w:p>
          <w:p w:rsidR="001E2CF9" w:rsidRPr="001E2CF9" w:rsidRDefault="001E2CF9" w:rsidP="001E2CF9">
            <w:pPr>
              <w:spacing w:after="0" w:line="240" w:lineRule="auto"/>
              <w:jc w:val="both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>SMM и продвижение в социальных сетях:</w:t>
            </w:r>
          </w:p>
          <w:p w:rsidR="001E2CF9" w:rsidRPr="001E2CF9" w:rsidRDefault="001E2CF9" w:rsidP="001E2CF9">
            <w:pPr>
              <w:spacing w:after="0" w:line="240" w:lineRule="auto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Адаптивность; мультиформатность контента; интерактивность; оформление и дизайн, актуальность, логика и наполненность проекта</w:t>
            </w:r>
          </w:p>
        </w:tc>
      </w:tr>
    </w:tbl>
    <w:p w:rsidR="001E2CF9" w:rsidRPr="001E2CF9" w:rsidRDefault="001E2CF9" w:rsidP="001E2CF9">
      <w:pPr>
        <w:spacing w:after="0" w:line="240" w:lineRule="auto"/>
        <w:jc w:val="both"/>
        <w:rPr>
          <w:rFonts w:ascii="Astra" w:eastAsia="Times New Roman" w:hAnsi="Astra" w:cs="Times New Roman"/>
          <w:b/>
          <w:color w:val="000000"/>
          <w:sz w:val="28"/>
          <w:szCs w:val="28"/>
          <w:lang w:eastAsia="ru-RU"/>
        </w:rPr>
      </w:pP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06"/>
        <w:gridCol w:w="4095"/>
      </w:tblGrid>
      <w:tr w:rsidR="001E2CF9" w:rsidRPr="001E2CF9" w:rsidTr="005C6224">
        <w:trPr>
          <w:trHeight w:val="20"/>
        </w:trPr>
        <w:tc>
          <w:tcPr>
            <w:tcW w:w="9101" w:type="dxa"/>
            <w:gridSpan w:val="2"/>
            <w:shd w:val="clear" w:color="auto" w:fill="B8CCE4" w:themeFill="accent1" w:themeFillTint="66"/>
            <w:vAlign w:val="center"/>
          </w:tcPr>
          <w:p w:rsidR="001E2CF9" w:rsidRPr="001E2CF9" w:rsidRDefault="001E2CF9" w:rsidP="001E2CF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>ВИДЕО</w:t>
            </w:r>
          </w:p>
        </w:tc>
      </w:tr>
      <w:tr w:rsidR="001E2CF9" w:rsidRPr="001E2CF9" w:rsidTr="005C6224">
        <w:trPr>
          <w:trHeight w:val="20"/>
        </w:trPr>
        <w:tc>
          <w:tcPr>
            <w:tcW w:w="9101" w:type="dxa"/>
            <w:gridSpan w:val="2"/>
            <w:vAlign w:val="center"/>
          </w:tcPr>
          <w:p w:rsidR="001E2CF9" w:rsidRPr="001E2CF9" w:rsidRDefault="001E2CF9" w:rsidP="005C6224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Региональная делегация м</w:t>
            </w:r>
            <w:r w:rsidR="005C6224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ожет подать 4 (четыре) заявки в</w:t>
            </w:r>
            <w:r w:rsidR="005C6224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направлении, но не более одной заявки в каждой из номинаций.</w:t>
            </w:r>
          </w:p>
          <w:p w:rsidR="001E2CF9" w:rsidRPr="001E2CF9" w:rsidRDefault="001E2CF9" w:rsidP="005C6224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В направлении «Видео» все конкурсные работ</w:t>
            </w:r>
            <w:r w:rsidR="00F836B3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ы выполняются непосредственно 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на Фестивале, снятые заранее кадры не принимаются. Темы конкурсных работ определяются Исполнительной дирекций Программы.</w:t>
            </w:r>
          </w:p>
          <w:p w:rsidR="001E2CF9" w:rsidRPr="001E2CF9" w:rsidRDefault="001E2CF9" w:rsidP="005C6224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В конкурсных работах направления «Видео» должен присутствовать элемент официальной атрибутики Фестиваля.</w:t>
            </w:r>
          </w:p>
          <w:p w:rsidR="001E2CF9" w:rsidRPr="001E2CF9" w:rsidRDefault="001E2CF9" w:rsidP="005C6224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Продолжительность конкурсной работы в направлении «Видео» </w:t>
            </w:r>
            <w:r w:rsidR="00B30ECA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в номинациях «Рекламный ролик», «Юмористический ролик» должна быть не более 3 (трех) </w:t>
            </w:r>
            <w:r w:rsidR="00F94B1E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мин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, в номинациях «Короткометражный фильм», «Музыкальный клип», «Документальный ролик» – не более 5 (пяти) </w:t>
            </w:r>
            <w:r w:rsidR="00F94B1E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мин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E2CF9" w:rsidRPr="001E2CF9" w:rsidRDefault="001E2CF9" w:rsidP="005C6224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В номинации «Музыкальный клип» должна быть использована только одна музыкальная композиция одного исполнителя. Список музыкальных композиций формируются оргкомитетом и распределяется между командами путем жеребьевки.</w:t>
            </w:r>
          </w:p>
          <w:p w:rsidR="001E2CF9" w:rsidRPr="001E2CF9" w:rsidRDefault="001E2CF9" w:rsidP="005C6224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Один человек имеет право участвовать в номинациях направления один раз. </w:t>
            </w:r>
          </w:p>
          <w:p w:rsidR="001E2CF9" w:rsidRPr="001E2CF9" w:rsidRDefault="001E2CF9" w:rsidP="005C6224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Участники конкурсной программы работают на собственном оборудовании. </w:t>
            </w:r>
          </w:p>
          <w:p w:rsidR="001E2CF9" w:rsidRPr="001E2CF9" w:rsidRDefault="001E2CF9" w:rsidP="005C6224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При выявлении факта нарушения требований законодательства, настоящего Положения и приложения к нему регламентно-протокольная служба</w:t>
            </w:r>
            <w:r w:rsidR="00F94B1E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Фестиваля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имеет право снять работу с конкурса. </w:t>
            </w:r>
          </w:p>
          <w:p w:rsidR="001E2CF9" w:rsidRPr="001E2CF9" w:rsidRDefault="001E2CF9" w:rsidP="005C6224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Участники обязаны предоставить в Исполнительную дирекцию Программы документ, содержащий локации, отснятые в ролике, и их адреса. </w:t>
            </w:r>
          </w:p>
          <w:p w:rsidR="001E2CF9" w:rsidRPr="001E2CF9" w:rsidRDefault="001E2CF9" w:rsidP="005C6224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Сдача конкурсных работ в соответствии с предоставленным Исполнительной дирекцией Программы заданием осуществляется строго в </w:t>
            </w:r>
            <w:r w:rsidR="00F836B3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установленные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срок</w:t>
            </w:r>
            <w:r w:rsidR="00F836B3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и на информационном ресурсе, обозначенном Исполнительной дирекцией Программы и (или) регламенто-протокольной службой</w:t>
            </w:r>
            <w:r w:rsidR="00F94B1E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Фестиваля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E2CF9" w:rsidRPr="001E2CF9" w:rsidRDefault="001E2CF9" w:rsidP="005C6224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В направлении «Видео» могут быть утверждены специальные призы: лучшая мужская роль; лучшая женская роль; лучшая режиссура; лучшая операторская работа; лучший сценарий; лучший монтаж и т.д. </w:t>
            </w:r>
          </w:p>
          <w:p w:rsidR="001E2CF9" w:rsidRPr="001E2CF9" w:rsidRDefault="001E2CF9" w:rsidP="005C6224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Направление «Видео» включает конкурс в номинациях:</w:t>
            </w:r>
          </w:p>
        </w:tc>
      </w:tr>
      <w:tr w:rsidR="001E2CF9" w:rsidRPr="001E2CF9" w:rsidTr="005C6224">
        <w:trPr>
          <w:trHeight w:val="20"/>
        </w:trPr>
        <w:tc>
          <w:tcPr>
            <w:tcW w:w="9101" w:type="dxa"/>
            <w:gridSpan w:val="2"/>
            <w:shd w:val="clear" w:color="auto" w:fill="DBE5F1" w:themeFill="accent1" w:themeFillTint="33"/>
            <w:vAlign w:val="center"/>
          </w:tcPr>
          <w:p w:rsidR="001E2CF9" w:rsidRPr="001E2CF9" w:rsidRDefault="001E2CF9" w:rsidP="001E2CF9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Музыкальный клип</w:t>
            </w:r>
          </w:p>
          <w:p w:rsidR="001E2CF9" w:rsidRPr="001E2CF9" w:rsidRDefault="001E2CF9" w:rsidP="001E2CF9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>Юмористический ролик</w:t>
            </w:r>
          </w:p>
          <w:p w:rsidR="001E2CF9" w:rsidRPr="001E2CF9" w:rsidRDefault="001E2CF9" w:rsidP="001E2CF9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EEAF6"/>
              <w:spacing w:after="0" w:line="240" w:lineRule="auto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>Короткометражный фильм</w:t>
            </w:r>
          </w:p>
          <w:p w:rsidR="001E2CF9" w:rsidRPr="001E2CF9" w:rsidRDefault="001E2CF9" w:rsidP="001E2CF9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 xml:space="preserve">Документальный ролик </w:t>
            </w:r>
          </w:p>
          <w:p w:rsidR="001E2CF9" w:rsidRPr="001E2CF9" w:rsidRDefault="001E2CF9" w:rsidP="001E2CF9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>Рекламный ролик</w:t>
            </w:r>
          </w:p>
        </w:tc>
      </w:tr>
      <w:tr w:rsidR="001E2CF9" w:rsidRPr="001E2CF9" w:rsidTr="005C6224">
        <w:trPr>
          <w:trHeight w:val="20"/>
        </w:trPr>
        <w:tc>
          <w:tcPr>
            <w:tcW w:w="5006" w:type="dxa"/>
            <w:vAlign w:val="center"/>
          </w:tcPr>
          <w:p w:rsidR="001E2CF9" w:rsidRPr="001E2CF9" w:rsidRDefault="001E2CF9" w:rsidP="001E2CF9">
            <w:pPr>
              <w:spacing w:after="0" w:line="240" w:lineRule="auto"/>
              <w:ind w:firstLine="68"/>
              <w:jc w:val="center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4095" w:type="dxa"/>
            <w:vAlign w:val="center"/>
          </w:tcPr>
          <w:p w:rsidR="001E2CF9" w:rsidRPr="001E2CF9" w:rsidRDefault="001E2CF9" w:rsidP="001E2CF9">
            <w:pPr>
              <w:spacing w:after="0" w:line="240" w:lineRule="auto"/>
              <w:ind w:firstLine="68"/>
              <w:jc w:val="center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Коллективы</w:t>
            </w:r>
          </w:p>
          <w:p w:rsidR="001E2CF9" w:rsidRPr="001E2CF9" w:rsidRDefault="001E2CF9" w:rsidP="001E2CF9">
            <w:pPr>
              <w:spacing w:after="0" w:line="240" w:lineRule="auto"/>
              <w:ind w:firstLine="68"/>
              <w:jc w:val="center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(2 чел.)</w:t>
            </w:r>
          </w:p>
        </w:tc>
      </w:tr>
      <w:tr w:rsidR="001E2CF9" w:rsidRPr="001E2CF9" w:rsidTr="005C6224">
        <w:trPr>
          <w:trHeight w:val="20"/>
        </w:trPr>
        <w:tc>
          <w:tcPr>
            <w:tcW w:w="9101" w:type="dxa"/>
            <w:gridSpan w:val="2"/>
            <w:vAlign w:val="center"/>
          </w:tcPr>
          <w:p w:rsidR="001E2CF9" w:rsidRPr="001E2CF9" w:rsidRDefault="001E2CF9" w:rsidP="001E2CF9">
            <w:pPr>
              <w:spacing w:after="0" w:line="240" w:lineRule="auto"/>
              <w:ind w:firstLine="34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>Критерии оценки (общие)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1E2CF9" w:rsidRPr="001E2CF9" w:rsidRDefault="001E2CF9" w:rsidP="001E2CF9">
            <w:pPr>
              <w:spacing w:after="0" w:line="240" w:lineRule="auto"/>
              <w:ind w:firstLine="34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оригинальность идеи, сценарий и соответствие теме; режиссура; декорации и локации; использование выразительных средств; подбор актеров; подбор костюмов; актерская работа, операторская работа; монтаж; анимация; музыкальное оформление.</w:t>
            </w:r>
          </w:p>
          <w:p w:rsidR="001E2CF9" w:rsidRPr="001E2CF9" w:rsidRDefault="001E2CF9" w:rsidP="001E2CF9">
            <w:pPr>
              <w:spacing w:after="0" w:line="240" w:lineRule="auto"/>
              <w:ind w:firstLine="34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>Критерии оценки для музыкального клипа:</w:t>
            </w:r>
          </w:p>
          <w:p w:rsidR="001E2CF9" w:rsidRPr="001E2CF9" w:rsidRDefault="001E2CF9" w:rsidP="00F836B3">
            <w:pPr>
              <w:spacing w:after="0" w:line="240" w:lineRule="auto"/>
              <w:ind w:firstLine="34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общее визуальное впечатление, целостность работы</w:t>
            </w:r>
            <w:r w:rsidR="00F836B3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гармони</w:t>
            </w:r>
            <w:r w:rsidR="00F836B3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я соответствия картинки и звука; 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качество и проф</w:t>
            </w:r>
            <w:r w:rsidR="00F836B3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ессионализм операторской работы; монтаж и работа с материалом; 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креативность подачи и актерская игра</w:t>
            </w:r>
          </w:p>
          <w:p w:rsidR="001E2CF9" w:rsidRPr="001E2CF9" w:rsidRDefault="001E2CF9" w:rsidP="001E2CF9">
            <w:pPr>
              <w:spacing w:after="0" w:line="240" w:lineRule="auto"/>
              <w:ind w:firstLine="34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>Критерии оценки для юмористического ролика:</w:t>
            </w:r>
          </w:p>
          <w:p w:rsidR="001E2CF9" w:rsidRPr="001E2CF9" w:rsidRDefault="001E2CF9" w:rsidP="00F836B3">
            <w:pPr>
              <w:spacing w:after="0" w:line="240" w:lineRule="auto"/>
              <w:ind w:firstLine="34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общее визуальное </w:t>
            </w:r>
            <w:r w:rsidR="00F836B3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впечатле</w:t>
            </w:r>
            <w:r w:rsidR="00F94B1E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ние, целостность работы; юмор и</w:t>
            </w:r>
            <w:r w:rsidR="00F94B1E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="00F836B3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креативность; актуальность формата; качество съемки и монтажа; 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грамотное использование музыки, звуковых и визуальных эффектов</w:t>
            </w:r>
          </w:p>
          <w:p w:rsidR="001E2CF9" w:rsidRPr="001E2CF9" w:rsidRDefault="001E2CF9" w:rsidP="001E2CF9">
            <w:pPr>
              <w:spacing w:after="0" w:line="240" w:lineRule="auto"/>
              <w:ind w:firstLine="34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>Критерии оценки для короткометражного фильма:</w:t>
            </w:r>
          </w:p>
          <w:p w:rsidR="001E2CF9" w:rsidRPr="001E2CF9" w:rsidRDefault="001E2CF9" w:rsidP="00F836B3">
            <w:pPr>
              <w:spacing w:after="0" w:line="240" w:lineRule="auto"/>
              <w:ind w:firstLine="34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общее аудиовизуальное впечатление, кинемат</w:t>
            </w:r>
            <w:r w:rsidR="00F836B3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ографическая целостность фильма; 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креативность и</w:t>
            </w:r>
            <w:r w:rsidR="00F836B3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актуальность истории, сце</w:t>
            </w:r>
            <w:r w:rsidR="00F94B1E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нария; качество и</w:t>
            </w:r>
            <w:r w:rsidR="00F94B1E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="00F836B3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профессионализм; операто</w:t>
            </w:r>
            <w:r w:rsidR="00F94B1E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рской работы; монтаж и работа с</w:t>
            </w:r>
            <w:r w:rsidR="00F94B1E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="00F836B3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материалом; 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проработанность героев фильма и актерская игра</w:t>
            </w:r>
          </w:p>
          <w:p w:rsidR="001E2CF9" w:rsidRPr="001E2CF9" w:rsidRDefault="001E2CF9" w:rsidP="001E2CF9">
            <w:pPr>
              <w:spacing w:after="0" w:line="240" w:lineRule="auto"/>
              <w:ind w:firstLine="34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>Критерии оценки для документального ролика:</w:t>
            </w:r>
          </w:p>
          <w:p w:rsidR="001E2CF9" w:rsidRPr="001E2CF9" w:rsidRDefault="001E2CF9" w:rsidP="00F836B3">
            <w:pPr>
              <w:spacing w:after="0" w:line="240" w:lineRule="auto"/>
              <w:ind w:firstLine="34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общее аудиовизуальное </w:t>
            </w:r>
            <w:r w:rsidR="00F836B3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впечатление, целостность ролика; </w:t>
            </w:r>
            <w:r w:rsidR="00F94B1E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качество и</w:t>
            </w:r>
            <w:r w:rsidR="00F94B1E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проф</w:t>
            </w:r>
            <w:r w:rsidR="00F836B3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ессионализм операторской работы; 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монтаж и работа с материалом</w:t>
            </w:r>
          </w:p>
          <w:p w:rsidR="001E2CF9" w:rsidRPr="001E2CF9" w:rsidRDefault="001E2CF9" w:rsidP="001E2CF9">
            <w:pPr>
              <w:spacing w:after="0" w:line="240" w:lineRule="auto"/>
              <w:ind w:firstLine="34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>Критерии оценки для рекламного ролика:</w:t>
            </w:r>
          </w:p>
          <w:p w:rsidR="001E2CF9" w:rsidRPr="001E2CF9" w:rsidRDefault="001E2CF9" w:rsidP="00F836B3">
            <w:pPr>
              <w:spacing w:after="0" w:line="240" w:lineRule="auto"/>
              <w:ind w:firstLine="34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общее аудиовизуальное </w:t>
            </w:r>
            <w:r w:rsidR="00F836B3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впечатление, целостность ролика; 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примен</w:t>
            </w:r>
            <w:r w:rsidR="00F836B3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имость на рынке и продаваемость; 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качество и проф</w:t>
            </w:r>
            <w:r w:rsidR="00F836B3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ессионализм операторской работы; монтаж и работа с материалом; </w:t>
            </w:r>
            <w:r w:rsidR="00F94B1E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проработанность героев и</w:t>
            </w:r>
            <w:r w:rsidR="00F94B1E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сценария</w:t>
            </w:r>
          </w:p>
        </w:tc>
      </w:tr>
    </w:tbl>
    <w:p w:rsidR="001E2CF9" w:rsidRPr="001E2CF9" w:rsidRDefault="001E2CF9" w:rsidP="001E2CF9">
      <w:pPr>
        <w:spacing w:after="0" w:line="240" w:lineRule="auto"/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</w:pPr>
    </w:p>
    <w:p w:rsidR="001E2CF9" w:rsidRPr="001E2CF9" w:rsidRDefault="001E2CF9" w:rsidP="001E2CF9">
      <w:pPr>
        <w:spacing w:after="0" w:line="240" w:lineRule="auto"/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</w:pP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1"/>
      </w:tblGrid>
      <w:tr w:rsidR="001E2CF9" w:rsidRPr="001E2CF9" w:rsidTr="00F94B1E">
        <w:trPr>
          <w:trHeight w:val="20"/>
        </w:trPr>
        <w:tc>
          <w:tcPr>
            <w:tcW w:w="9101" w:type="dxa"/>
            <w:shd w:val="clear" w:color="auto" w:fill="B8CCE4" w:themeFill="accent1" w:themeFillTint="66"/>
            <w:vAlign w:val="center"/>
          </w:tcPr>
          <w:p w:rsidR="001E2CF9" w:rsidRPr="001E2CF9" w:rsidRDefault="006D3D7A" w:rsidP="001E2CF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E2CF9"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>АРТ</w:t>
            </w:r>
          </w:p>
        </w:tc>
      </w:tr>
      <w:tr w:rsidR="001E2CF9" w:rsidRPr="001E2CF9" w:rsidTr="00F94B1E">
        <w:trPr>
          <w:trHeight w:val="20"/>
        </w:trPr>
        <w:tc>
          <w:tcPr>
            <w:tcW w:w="9101" w:type="dxa"/>
            <w:vAlign w:val="center"/>
          </w:tcPr>
          <w:p w:rsidR="001E2CF9" w:rsidRPr="001E2CF9" w:rsidRDefault="001E2CF9" w:rsidP="00F94B1E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К участию в конкурсе допускается не более 4 (четырех) заявок </w:t>
            </w:r>
            <w:r w:rsidR="00B30ECA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от субъекта Российской Федерации, при этом не более одной заявки </w:t>
            </w:r>
            <w:r w:rsidR="00B30ECA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br/>
            </w:r>
            <w:bookmarkStart w:id="1" w:name="_GoBack"/>
            <w:bookmarkEnd w:id="1"/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на номинацию «Стрит-арт» и не более одной заявки на номинацию «Кастомизация».</w:t>
            </w:r>
          </w:p>
          <w:p w:rsidR="001E2CF9" w:rsidRPr="001E2CF9" w:rsidRDefault="001E2CF9" w:rsidP="00F94B1E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Один человек имеет право участв</w:t>
            </w:r>
            <w:r w:rsidR="00F836B3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овать в данном направлении один</w:t>
            </w:r>
            <w:r w:rsidR="00B30ECA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раз.</w:t>
            </w:r>
          </w:p>
          <w:p w:rsidR="001E2CF9" w:rsidRPr="001E2CF9" w:rsidRDefault="001E2CF9" w:rsidP="00F94B1E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Сдача конкурсных работ в соответствии с предоставленным Исполнительной дирекцией за</w:t>
            </w:r>
            <w:r w:rsidR="00F94B1E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данием осуществляется строго </w:t>
            </w:r>
            <w:r w:rsidR="00F94B1E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lastRenderedPageBreak/>
              <w:t>в</w:t>
            </w:r>
            <w:r w:rsidR="00F94B1E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="00F836B3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установленные сроки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и на информационном ресурсе, обозначенном Исполнительной дирекцией и (или) регламенто-протокольной службой</w:t>
            </w:r>
            <w:r w:rsidR="006D3D7A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Фестиваля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E2CF9" w:rsidRPr="001E2CF9" w:rsidRDefault="001E2CF9" w:rsidP="00F94B1E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Продолжительность защиты конкурсных работ устанавливается Исполнительной дирекцией Программы и (или) регламентно-протокольной службой Фестиваля на установочном совещании. Продолжительность защиты не должна превышать установленного времени.</w:t>
            </w:r>
          </w:p>
          <w:p w:rsidR="001E2CF9" w:rsidRPr="001E2CF9" w:rsidRDefault="001E2CF9" w:rsidP="006D3D7A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В направлении «Арт» все конкурсные рабо</w:t>
            </w:r>
            <w:r w:rsidR="00A92B93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ты выполняются непосредственно 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на Фестивале.</w:t>
            </w:r>
          </w:p>
          <w:p w:rsidR="001E2CF9" w:rsidRPr="001E2CF9" w:rsidRDefault="001E2CF9" w:rsidP="006D3D7A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В рамках номинаци</w:t>
            </w:r>
            <w:r w:rsidR="00F836B3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ях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«Стрит-арт» участникам предстоит реализовать художественные про</w:t>
            </w:r>
            <w:r w:rsidR="006D3D7A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екты на арт-объекте. Заявка в</w:t>
            </w:r>
            <w:r w:rsidR="006D3D7A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="006D3D7A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оминации «Стрит-арт» должна содержать предварительный эскиз (авторский дизайн конструкции) планируемой работы. Подробное описание технических характеристик конструкции и темы конкурсных работ будут представлены не позднее </w:t>
            </w:r>
            <w:r w:rsidR="006D3D7A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D3D7A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мая</w:t>
            </w:r>
            <w:r w:rsidR="00B30ECA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2024 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года.</w:t>
            </w:r>
          </w:p>
          <w:p w:rsidR="001E2CF9" w:rsidRPr="001E2CF9" w:rsidRDefault="001E2CF9" w:rsidP="006D3D7A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Участники номинации «Стрит-арт» выполняют конкурсные работы с использованием собственны</w:t>
            </w:r>
            <w:r w:rsidR="006D3D7A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х материалов и оборудования. По</w:t>
            </w:r>
            <w:r w:rsidR="006D3D7A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согласованию с Исполнительной дирекцией Программы участникам могут быть предоставлены дополнительные материалы и оборудование </w:t>
            </w:r>
            <w:r w:rsidR="006D3D7A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для создания конкурсных работ.</w:t>
            </w:r>
          </w:p>
          <w:p w:rsidR="001E2CF9" w:rsidRPr="001E2CF9" w:rsidRDefault="001E2CF9" w:rsidP="006D3D7A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В номинаци</w:t>
            </w:r>
            <w:r w:rsidR="00A92B93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ях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«Стрит-арт», «Кастомизация» допускается участие ассистентов (до двух человек в соответствии с поданной заявкой). Ассистентом может стать любой участник региональной делегации.</w:t>
            </w:r>
          </w:p>
          <w:p w:rsidR="001E2CF9" w:rsidRPr="001E2CF9" w:rsidRDefault="001E2CF9" w:rsidP="006D3D7A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Темы конкурсных работ в номинациях «Графический дизайн», «Моушн-дизайн» определяются Исполнительной дирекций Программы совместно с Жюри в направлении и представляются участникам в первый конкурсный день Фестиваля.</w:t>
            </w:r>
          </w:p>
          <w:p w:rsidR="001E2CF9" w:rsidRPr="001E2CF9" w:rsidRDefault="001E2CF9" w:rsidP="006D3D7A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Заявка в номинаци</w:t>
            </w:r>
            <w:r w:rsidR="00B538B2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ях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«Графический дизайн»</w:t>
            </w:r>
            <w:r w:rsidR="006D3D7A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«Моушн-дизайн» должна содержать портфолио выполненных работ участника. </w:t>
            </w:r>
          </w:p>
          <w:p w:rsidR="001E2CF9" w:rsidRPr="001E2CF9" w:rsidRDefault="001E2CF9" w:rsidP="006D3D7A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Участники номинаций «Графический дизайн» и «Моушн-дизайн» выполняют конкурсные работы на собственном оборудовании.</w:t>
            </w:r>
          </w:p>
          <w:p w:rsidR="001E2CF9" w:rsidRPr="001E2CF9" w:rsidRDefault="001E2CF9" w:rsidP="006D3D7A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В рамках номинации «Кастомизация» участникам предстоит реализовать художественные проекты на одежде.  Заявка в номинации «Кастомизация» должна содержать предварительный эскиз (авторский дизайн) планируемой раб</w:t>
            </w:r>
            <w:r w:rsidR="00C83452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оты. Подробное описание и перечень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одежды будут представлены не позднее </w:t>
            </w:r>
            <w:r w:rsidR="006D3D7A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D3D7A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мая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2024 г</w:t>
            </w:r>
            <w:r w:rsidR="006D3D7A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ода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E2CF9" w:rsidRPr="001E2CF9" w:rsidRDefault="001E2CF9" w:rsidP="006D3D7A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Участники номинации «Кастомизация» выполняют конкурсные работы с использованием собственных материалов (краски, нитки и т.д.) и оборудования. </w:t>
            </w:r>
          </w:p>
          <w:p w:rsidR="001E2CF9" w:rsidRPr="001E2CF9" w:rsidRDefault="001E2CF9" w:rsidP="006D3D7A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При выявлении факта нарушения требований настоящего Положения и приложения к нему регламентно-протокольная служба </w:t>
            </w:r>
            <w:r w:rsidR="006D3D7A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Фестивал</w:t>
            </w:r>
            <w:r w:rsidR="006D3D7A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я</w:t>
            </w:r>
            <w:r w:rsidR="006D3D7A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имеет право снять работу с конкурса.</w:t>
            </w:r>
          </w:p>
          <w:p w:rsidR="001E2CF9" w:rsidRPr="001E2CF9" w:rsidRDefault="001E2CF9" w:rsidP="006D3D7A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firstLine="0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Направление «Арт» включает конкурс в номинациях:</w:t>
            </w:r>
          </w:p>
        </w:tc>
      </w:tr>
      <w:tr w:rsidR="001E2CF9" w:rsidRPr="001E2CF9" w:rsidTr="00F94B1E">
        <w:trPr>
          <w:trHeight w:val="20"/>
        </w:trPr>
        <w:tc>
          <w:tcPr>
            <w:tcW w:w="9101" w:type="dxa"/>
            <w:shd w:val="clear" w:color="auto" w:fill="DBE5F1" w:themeFill="accent1" w:themeFillTint="33"/>
            <w:vAlign w:val="center"/>
          </w:tcPr>
          <w:p w:rsidR="001E2CF9" w:rsidRPr="001E2CF9" w:rsidRDefault="001E2CF9" w:rsidP="001E2CF9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Стрит-арт</w:t>
            </w:r>
          </w:p>
          <w:p w:rsidR="001E2CF9" w:rsidRPr="001E2CF9" w:rsidRDefault="001E2CF9" w:rsidP="001E2CF9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Графический дизайн</w:t>
            </w:r>
          </w:p>
          <w:p w:rsidR="001E2CF9" w:rsidRPr="001E2CF9" w:rsidRDefault="001E2CF9" w:rsidP="001E2CF9">
            <w:pPr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648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Брендинг (фирменный стиль)</w:t>
            </w:r>
          </w:p>
          <w:p w:rsidR="001E2CF9" w:rsidRPr="001E2CF9" w:rsidRDefault="001E2CF9" w:rsidP="001E2CF9">
            <w:pPr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648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Иллюстрация</w:t>
            </w:r>
          </w:p>
          <w:p w:rsidR="001E2CF9" w:rsidRPr="001E2CF9" w:rsidRDefault="001E2CF9" w:rsidP="001E2CF9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>Моушн-дизайн</w:t>
            </w:r>
          </w:p>
          <w:p w:rsidR="001E2CF9" w:rsidRPr="001E2CF9" w:rsidRDefault="001E2CF9" w:rsidP="001E2CF9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>Кастомизация</w:t>
            </w:r>
          </w:p>
        </w:tc>
      </w:tr>
      <w:tr w:rsidR="001E2CF9" w:rsidRPr="001E2CF9" w:rsidTr="00F94B1E">
        <w:trPr>
          <w:trHeight w:val="20"/>
        </w:trPr>
        <w:tc>
          <w:tcPr>
            <w:tcW w:w="9101" w:type="dxa"/>
            <w:vAlign w:val="center"/>
          </w:tcPr>
          <w:p w:rsidR="001E2CF9" w:rsidRPr="001E2CF9" w:rsidRDefault="001E2CF9" w:rsidP="001E2CF9">
            <w:pPr>
              <w:spacing w:after="0" w:line="240" w:lineRule="auto"/>
              <w:jc w:val="center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lastRenderedPageBreak/>
              <w:t>Индивидуальная работа</w:t>
            </w:r>
          </w:p>
        </w:tc>
      </w:tr>
      <w:tr w:rsidR="001E2CF9" w:rsidRPr="001E2CF9" w:rsidTr="00F94B1E">
        <w:trPr>
          <w:trHeight w:val="20"/>
        </w:trPr>
        <w:tc>
          <w:tcPr>
            <w:tcW w:w="9101" w:type="dxa"/>
            <w:tcBorders>
              <w:bottom w:val="single" w:sz="4" w:space="0" w:color="000000"/>
            </w:tcBorders>
            <w:vAlign w:val="center"/>
          </w:tcPr>
          <w:p w:rsidR="001E2CF9" w:rsidRPr="001E2CF9" w:rsidRDefault="001E2CF9" w:rsidP="001E2CF9">
            <w:pPr>
              <w:spacing w:after="0" w:line="240" w:lineRule="auto"/>
              <w:jc w:val="both"/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b/>
                <w:color w:val="000000"/>
                <w:sz w:val="28"/>
                <w:szCs w:val="28"/>
                <w:lang w:eastAsia="ru-RU"/>
              </w:rPr>
              <w:t>Критерии оценки:</w:t>
            </w:r>
          </w:p>
          <w:p w:rsidR="001E2CF9" w:rsidRPr="001E2CF9" w:rsidRDefault="001E2CF9" w:rsidP="001E2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</w:pP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визуальная целостность работы, оригинальность художественного решения, композиционное решение, технические навыки (владение техникой), подача и авторский стиль, пр</w:t>
            </w:r>
            <w:r w:rsidR="006D3D7A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езентация проекта, включающая в</w:t>
            </w:r>
            <w:r w:rsidR="006D3D7A">
              <w:rPr>
                <w:rFonts w:ascii="Astra" w:eastAsia="Times New Roman" w:hAnsi="Astra" w:cs="Times New Roman" w:hint="eastAsia"/>
                <w:color w:val="000000"/>
                <w:sz w:val="28"/>
                <w:szCs w:val="28"/>
                <w:lang w:eastAsia="ru-RU"/>
              </w:rPr>
              <w:t> </w:t>
            </w:r>
            <w:r w:rsidRPr="001E2CF9">
              <w:rPr>
                <w:rFonts w:ascii="Astra" w:eastAsia="Times New Roman" w:hAnsi="Astra" w:cs="Times New Roman"/>
                <w:color w:val="000000"/>
                <w:sz w:val="28"/>
                <w:szCs w:val="28"/>
                <w:lang w:eastAsia="ru-RU"/>
              </w:rPr>
              <w:t>себя публичное выступление участников с рассказом о своем проекте: идея, особенности технического исполнения, используемые материалы (стрит-арт).</w:t>
            </w:r>
          </w:p>
        </w:tc>
      </w:tr>
    </w:tbl>
    <w:p w:rsidR="00B538B2" w:rsidRDefault="00B538B2">
      <w:pPr>
        <w:rPr>
          <w:rFonts w:ascii="Astra" w:eastAsia="Times New Roman" w:hAnsi="Astra" w:cs="Times New Roman"/>
          <w:color w:val="000000"/>
          <w:sz w:val="28"/>
          <w:szCs w:val="28"/>
          <w:lang w:eastAsia="ru-RU"/>
        </w:rPr>
      </w:pPr>
    </w:p>
    <w:sectPr w:rsidR="00B538B2" w:rsidSect="00B30ECA">
      <w:headerReference w:type="even" r:id="rId9"/>
      <w:headerReference w:type="default" r:id="rId10"/>
      <w:headerReference w:type="first" r:id="rId11"/>
      <w:pgSz w:w="11906" w:h="16838"/>
      <w:pgMar w:top="567" w:right="851" w:bottom="992" w:left="1701" w:header="567" w:footer="28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19E" w:rsidRDefault="0079619E">
      <w:pPr>
        <w:spacing w:after="0" w:line="240" w:lineRule="auto"/>
      </w:pPr>
      <w:r>
        <w:separator/>
      </w:r>
    </w:p>
  </w:endnote>
  <w:endnote w:type="continuationSeparator" w:id="0">
    <w:p w:rsidR="0079619E" w:rsidRDefault="00796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str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19E" w:rsidRDefault="0079619E">
      <w:pPr>
        <w:spacing w:after="0" w:line="240" w:lineRule="auto"/>
      </w:pPr>
      <w:r>
        <w:separator/>
      </w:r>
    </w:p>
  </w:footnote>
  <w:footnote w:type="continuationSeparator" w:id="0">
    <w:p w:rsidR="0079619E" w:rsidRDefault="00796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349" w:rsidRDefault="00D4234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D42349" w:rsidRDefault="00D4234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:rsidR="00D42349" w:rsidRDefault="00D4234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349" w:rsidRPr="00B30ECA" w:rsidRDefault="00D42349" w:rsidP="00B30EC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 w:cs="Times New Roman"/>
        <w:color w:val="000000"/>
        <w:sz w:val="24"/>
        <w:szCs w:val="24"/>
      </w:rPr>
    </w:pPr>
    <w:r w:rsidRPr="00B30ECA">
      <w:rPr>
        <w:rFonts w:ascii="Times New Roman" w:hAnsi="Times New Roman" w:cs="Times New Roman"/>
        <w:color w:val="000000"/>
        <w:sz w:val="24"/>
        <w:szCs w:val="24"/>
      </w:rPr>
      <w:fldChar w:fldCharType="begin"/>
    </w:r>
    <w:r w:rsidRPr="00B30ECA">
      <w:rPr>
        <w:rFonts w:ascii="Times New Roman" w:hAnsi="Times New Roman" w:cs="Times New Roman"/>
        <w:color w:val="000000"/>
        <w:sz w:val="24"/>
        <w:szCs w:val="24"/>
      </w:rPr>
      <w:instrText>PAGE</w:instrText>
    </w:r>
    <w:r w:rsidRPr="00B30ECA">
      <w:rPr>
        <w:rFonts w:ascii="Times New Roman" w:hAnsi="Times New Roman" w:cs="Times New Roman"/>
        <w:color w:val="000000"/>
        <w:sz w:val="24"/>
        <w:szCs w:val="24"/>
      </w:rPr>
      <w:fldChar w:fldCharType="separate"/>
    </w:r>
    <w:r w:rsidR="002B5428">
      <w:rPr>
        <w:rFonts w:ascii="Times New Roman" w:hAnsi="Times New Roman" w:cs="Times New Roman"/>
        <w:noProof/>
        <w:color w:val="000000"/>
        <w:sz w:val="24"/>
        <w:szCs w:val="24"/>
      </w:rPr>
      <w:t>18</w:t>
    </w:r>
    <w:r w:rsidRPr="00B30ECA">
      <w:rPr>
        <w:rFonts w:ascii="Times New Roman" w:hAnsi="Times New Roman" w:cs="Times New Roman"/>
        <w:color w:val="000000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349" w:rsidRPr="00D42349" w:rsidRDefault="00D42349" w:rsidP="00D4234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 w:cs="Times New Roman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04877"/>
    <w:multiLevelType w:val="multilevel"/>
    <w:tmpl w:val="73063096"/>
    <w:lvl w:ilvl="0">
      <w:start w:val="2"/>
      <w:numFmt w:val="decimal"/>
      <w:lvlText w:val="(%1"/>
      <w:lvlJc w:val="left"/>
      <w:pPr>
        <w:ind w:left="428" w:hanging="360"/>
      </w:pPr>
    </w:lvl>
    <w:lvl w:ilvl="1">
      <w:start w:val="1"/>
      <w:numFmt w:val="lowerLetter"/>
      <w:lvlText w:val="%2."/>
      <w:lvlJc w:val="left"/>
      <w:pPr>
        <w:ind w:left="1148" w:hanging="360"/>
      </w:pPr>
    </w:lvl>
    <w:lvl w:ilvl="2">
      <w:start w:val="1"/>
      <w:numFmt w:val="lowerRoman"/>
      <w:lvlText w:val="%3."/>
      <w:lvlJc w:val="right"/>
      <w:pPr>
        <w:ind w:left="1868" w:hanging="180"/>
      </w:pPr>
    </w:lvl>
    <w:lvl w:ilvl="3">
      <w:start w:val="1"/>
      <w:numFmt w:val="decimal"/>
      <w:lvlText w:val="%4."/>
      <w:lvlJc w:val="left"/>
      <w:pPr>
        <w:ind w:left="2588" w:hanging="360"/>
      </w:pPr>
    </w:lvl>
    <w:lvl w:ilvl="4">
      <w:start w:val="1"/>
      <w:numFmt w:val="lowerLetter"/>
      <w:lvlText w:val="%5."/>
      <w:lvlJc w:val="left"/>
      <w:pPr>
        <w:ind w:left="3308" w:hanging="360"/>
      </w:pPr>
    </w:lvl>
    <w:lvl w:ilvl="5">
      <w:start w:val="1"/>
      <w:numFmt w:val="lowerRoman"/>
      <w:lvlText w:val="%6."/>
      <w:lvlJc w:val="right"/>
      <w:pPr>
        <w:ind w:left="4028" w:hanging="180"/>
      </w:pPr>
    </w:lvl>
    <w:lvl w:ilvl="6">
      <w:start w:val="1"/>
      <w:numFmt w:val="decimal"/>
      <w:lvlText w:val="%7."/>
      <w:lvlJc w:val="left"/>
      <w:pPr>
        <w:ind w:left="4748" w:hanging="360"/>
      </w:pPr>
    </w:lvl>
    <w:lvl w:ilvl="7">
      <w:start w:val="1"/>
      <w:numFmt w:val="lowerLetter"/>
      <w:lvlText w:val="%8."/>
      <w:lvlJc w:val="left"/>
      <w:pPr>
        <w:ind w:left="5468" w:hanging="360"/>
      </w:pPr>
    </w:lvl>
    <w:lvl w:ilvl="8">
      <w:start w:val="1"/>
      <w:numFmt w:val="lowerRoman"/>
      <w:lvlText w:val="%9."/>
      <w:lvlJc w:val="right"/>
      <w:pPr>
        <w:ind w:left="6188" w:hanging="180"/>
      </w:pPr>
    </w:lvl>
  </w:abstractNum>
  <w:abstractNum w:abstractNumId="1">
    <w:nsid w:val="21D06442"/>
    <w:multiLevelType w:val="multilevel"/>
    <w:tmpl w:val="D77EA3BC"/>
    <w:lvl w:ilvl="0">
      <w:start w:val="1"/>
      <w:numFmt w:val="decimal"/>
      <w:lvlText w:val="%1."/>
      <w:lvlJc w:val="left"/>
      <w:pPr>
        <w:ind w:left="0" w:firstLine="709"/>
      </w:pPr>
      <w:rPr>
        <w:b/>
      </w:rPr>
    </w:lvl>
    <w:lvl w:ilvl="1">
      <w:start w:val="1"/>
      <w:numFmt w:val="decimal"/>
      <w:lvlText w:val="%1.%2."/>
      <w:lvlJc w:val="left"/>
      <w:pPr>
        <w:ind w:left="141" w:firstLine="709"/>
      </w:pPr>
      <w:rPr>
        <w:rFonts w:ascii="Times New Roman" w:hAnsi="Times New Roman" w:cs="Times New Roman" w:hint="default"/>
        <w:strike w:val="0"/>
        <w:color w:val="000000"/>
        <w:sz w:val="28"/>
        <w:szCs w:val="24"/>
      </w:rPr>
    </w:lvl>
    <w:lvl w:ilvl="2">
      <w:start w:val="1"/>
      <w:numFmt w:val="decimal"/>
      <w:lvlText w:val="%1.%2.%3."/>
      <w:lvlJc w:val="left"/>
      <w:pPr>
        <w:ind w:left="0" w:firstLine="709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6770E3"/>
    <w:multiLevelType w:val="multilevel"/>
    <w:tmpl w:val="6206E5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0240A56"/>
    <w:multiLevelType w:val="multilevel"/>
    <w:tmpl w:val="F6B2A30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41" w:firstLine="709"/>
      </w:pPr>
      <w:rPr>
        <w:rFonts w:ascii="Times New Roman" w:hAnsi="Times New Roman" w:cs="Times New Roman" w:hint="default"/>
        <w:strike w:val="0"/>
        <w:color w:val="auto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B54"/>
    <w:rsid w:val="00023485"/>
    <w:rsid w:val="000308F6"/>
    <w:rsid w:val="00043706"/>
    <w:rsid w:val="00050E58"/>
    <w:rsid w:val="000715E4"/>
    <w:rsid w:val="00073E39"/>
    <w:rsid w:val="00081920"/>
    <w:rsid w:val="00086892"/>
    <w:rsid w:val="000F252B"/>
    <w:rsid w:val="000F2838"/>
    <w:rsid w:val="00103B64"/>
    <w:rsid w:val="00113E29"/>
    <w:rsid w:val="001241C3"/>
    <w:rsid w:val="00134B15"/>
    <w:rsid w:val="00150B84"/>
    <w:rsid w:val="0015315F"/>
    <w:rsid w:val="00191165"/>
    <w:rsid w:val="001B0BB7"/>
    <w:rsid w:val="001E2BD8"/>
    <w:rsid w:val="001E2CF9"/>
    <w:rsid w:val="002027E4"/>
    <w:rsid w:val="002823D3"/>
    <w:rsid w:val="00283F81"/>
    <w:rsid w:val="00296C26"/>
    <w:rsid w:val="002B2F81"/>
    <w:rsid w:val="002B5133"/>
    <w:rsid w:val="002B5428"/>
    <w:rsid w:val="002C264F"/>
    <w:rsid w:val="002F4483"/>
    <w:rsid w:val="00311A27"/>
    <w:rsid w:val="00322C74"/>
    <w:rsid w:val="00324357"/>
    <w:rsid w:val="0033230C"/>
    <w:rsid w:val="003513E1"/>
    <w:rsid w:val="0038679E"/>
    <w:rsid w:val="0039269B"/>
    <w:rsid w:val="003971B5"/>
    <w:rsid w:val="003B1D76"/>
    <w:rsid w:val="003B2E84"/>
    <w:rsid w:val="003C0A24"/>
    <w:rsid w:val="003D70BF"/>
    <w:rsid w:val="003F2B66"/>
    <w:rsid w:val="00407ECD"/>
    <w:rsid w:val="00446B23"/>
    <w:rsid w:val="004516A5"/>
    <w:rsid w:val="004718D1"/>
    <w:rsid w:val="00473B96"/>
    <w:rsid w:val="004B07CC"/>
    <w:rsid w:val="004F15BB"/>
    <w:rsid w:val="004F1F68"/>
    <w:rsid w:val="004F29C7"/>
    <w:rsid w:val="004F31D0"/>
    <w:rsid w:val="00506288"/>
    <w:rsid w:val="005163D5"/>
    <w:rsid w:val="005375EB"/>
    <w:rsid w:val="00557B56"/>
    <w:rsid w:val="005B7A79"/>
    <w:rsid w:val="005C38D3"/>
    <w:rsid w:val="005C4A40"/>
    <w:rsid w:val="005C5475"/>
    <w:rsid w:val="005C6224"/>
    <w:rsid w:val="005E0582"/>
    <w:rsid w:val="005E2217"/>
    <w:rsid w:val="005E5D63"/>
    <w:rsid w:val="005F32FE"/>
    <w:rsid w:val="0064637B"/>
    <w:rsid w:val="00661269"/>
    <w:rsid w:val="00661A3D"/>
    <w:rsid w:val="00680A48"/>
    <w:rsid w:val="006C2189"/>
    <w:rsid w:val="006D178C"/>
    <w:rsid w:val="006D3D7A"/>
    <w:rsid w:val="0071295F"/>
    <w:rsid w:val="007136B0"/>
    <w:rsid w:val="00741860"/>
    <w:rsid w:val="0074238E"/>
    <w:rsid w:val="0075583A"/>
    <w:rsid w:val="00786CA3"/>
    <w:rsid w:val="0078798B"/>
    <w:rsid w:val="00793A79"/>
    <w:rsid w:val="0079619E"/>
    <w:rsid w:val="007B6E0A"/>
    <w:rsid w:val="007C2DD7"/>
    <w:rsid w:val="007D4D9F"/>
    <w:rsid w:val="007E18C4"/>
    <w:rsid w:val="0081323B"/>
    <w:rsid w:val="0081787B"/>
    <w:rsid w:val="00836048"/>
    <w:rsid w:val="00841DFF"/>
    <w:rsid w:val="008A366C"/>
    <w:rsid w:val="008C3FBB"/>
    <w:rsid w:val="008D7506"/>
    <w:rsid w:val="0091013C"/>
    <w:rsid w:val="00912B7B"/>
    <w:rsid w:val="00923B07"/>
    <w:rsid w:val="00930962"/>
    <w:rsid w:val="00943F1B"/>
    <w:rsid w:val="009576C7"/>
    <w:rsid w:val="0096228E"/>
    <w:rsid w:val="009A163C"/>
    <w:rsid w:val="009A72EE"/>
    <w:rsid w:val="009B1827"/>
    <w:rsid w:val="009C0843"/>
    <w:rsid w:val="009C43F5"/>
    <w:rsid w:val="009C69C2"/>
    <w:rsid w:val="009D0B56"/>
    <w:rsid w:val="009D2E07"/>
    <w:rsid w:val="009E31CE"/>
    <w:rsid w:val="009E7480"/>
    <w:rsid w:val="00A11D4B"/>
    <w:rsid w:val="00A44437"/>
    <w:rsid w:val="00A91217"/>
    <w:rsid w:val="00A92B93"/>
    <w:rsid w:val="00A93360"/>
    <w:rsid w:val="00AC2A4F"/>
    <w:rsid w:val="00AF0306"/>
    <w:rsid w:val="00AF2563"/>
    <w:rsid w:val="00B30ECA"/>
    <w:rsid w:val="00B477B9"/>
    <w:rsid w:val="00B538B2"/>
    <w:rsid w:val="00BC2C76"/>
    <w:rsid w:val="00BE7B54"/>
    <w:rsid w:val="00C17F4E"/>
    <w:rsid w:val="00C407F4"/>
    <w:rsid w:val="00C45886"/>
    <w:rsid w:val="00C6193C"/>
    <w:rsid w:val="00C83452"/>
    <w:rsid w:val="00C8375F"/>
    <w:rsid w:val="00C872AD"/>
    <w:rsid w:val="00C9782E"/>
    <w:rsid w:val="00CF7A0E"/>
    <w:rsid w:val="00D01AD2"/>
    <w:rsid w:val="00D42349"/>
    <w:rsid w:val="00D634F9"/>
    <w:rsid w:val="00DE0AB9"/>
    <w:rsid w:val="00E06660"/>
    <w:rsid w:val="00E16AB7"/>
    <w:rsid w:val="00E22DBB"/>
    <w:rsid w:val="00E37B1F"/>
    <w:rsid w:val="00E96EB9"/>
    <w:rsid w:val="00EA26A6"/>
    <w:rsid w:val="00EC1E57"/>
    <w:rsid w:val="00ED4A02"/>
    <w:rsid w:val="00EE5AC9"/>
    <w:rsid w:val="00F127AD"/>
    <w:rsid w:val="00F64215"/>
    <w:rsid w:val="00F7229F"/>
    <w:rsid w:val="00F836B3"/>
    <w:rsid w:val="00F94B1E"/>
    <w:rsid w:val="00F96EF8"/>
    <w:rsid w:val="00FA5E61"/>
    <w:rsid w:val="00FC1479"/>
    <w:rsid w:val="00FD1CBA"/>
    <w:rsid w:val="00FD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F2E6D-29F3-4EE7-8C50-193B8078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2CF9"/>
    <w:pPr>
      <w:keepNext/>
      <w:tabs>
        <w:tab w:val="num" w:pos="0"/>
      </w:tabs>
      <w:spacing w:after="0" w:line="240" w:lineRule="auto"/>
      <w:ind w:firstLine="851"/>
      <w:jc w:val="both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1E2CF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rsid w:val="001E2CF9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rsid w:val="001E2CF9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1E2CF9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rsid w:val="001E2CF9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2CF9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1E2CF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E2CF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E2CF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E2CF9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1E2CF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E2CF9"/>
  </w:style>
  <w:style w:type="table" w:customStyle="1" w:styleId="TableNormal">
    <w:name w:val="Table Normal"/>
    <w:rsid w:val="001E2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1E2CF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E2C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1E2CF9"/>
    <w:pPr>
      <w:tabs>
        <w:tab w:val="num" w:pos="0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E2C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Стиль1"/>
    <w:basedOn w:val="a"/>
    <w:rsid w:val="001E2CF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7">
    <w:name w:val="Hyperlink"/>
    <w:rsid w:val="001E2CF9"/>
    <w:rPr>
      <w:color w:val="0000FF"/>
      <w:u w:val="single"/>
    </w:rPr>
  </w:style>
  <w:style w:type="paragraph" w:styleId="a8">
    <w:name w:val="Balloon Text"/>
    <w:basedOn w:val="a"/>
    <w:link w:val="a9"/>
    <w:semiHidden/>
    <w:rsid w:val="001E2CF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1E2CF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Document Map"/>
    <w:basedOn w:val="a"/>
    <w:link w:val="ab"/>
    <w:semiHidden/>
    <w:rsid w:val="001E2C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b">
    <w:name w:val="Схема документа Знак"/>
    <w:basedOn w:val="a0"/>
    <w:link w:val="aa"/>
    <w:semiHidden/>
    <w:rsid w:val="001E2CF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c">
    <w:name w:val="Table Grid"/>
    <w:basedOn w:val="a1"/>
    <w:uiPriority w:val="59"/>
    <w:rsid w:val="001E2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1E2C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1E2C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1E2CF9"/>
  </w:style>
  <w:style w:type="paragraph" w:styleId="af0">
    <w:name w:val="Subtitle"/>
    <w:basedOn w:val="a"/>
    <w:next w:val="a"/>
    <w:link w:val="af1"/>
    <w:rsid w:val="001E2C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1E2CF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2">
    <w:name w:val="footer"/>
    <w:basedOn w:val="a"/>
    <w:link w:val="af3"/>
    <w:rsid w:val="001E2C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rsid w:val="001E2C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E2C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3"/>
    <w:basedOn w:val="a"/>
    <w:link w:val="32"/>
    <w:rsid w:val="001E2C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1E2C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Normal (Web)"/>
    <w:basedOn w:val="a"/>
    <w:uiPriority w:val="99"/>
    <w:unhideWhenUsed/>
    <w:rsid w:val="001E2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1E2CF9"/>
  </w:style>
  <w:style w:type="character" w:styleId="af5">
    <w:name w:val="annotation reference"/>
    <w:rsid w:val="001E2CF9"/>
    <w:rPr>
      <w:sz w:val="16"/>
      <w:szCs w:val="16"/>
    </w:rPr>
  </w:style>
  <w:style w:type="paragraph" w:styleId="af6">
    <w:name w:val="annotation text"/>
    <w:basedOn w:val="a"/>
    <w:link w:val="af7"/>
    <w:rsid w:val="001E2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1E2C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1E2CF9"/>
    <w:rPr>
      <w:b/>
      <w:bCs/>
    </w:rPr>
  </w:style>
  <w:style w:type="character" w:customStyle="1" w:styleId="af9">
    <w:name w:val="Тема примечания Знак"/>
    <w:basedOn w:val="af7"/>
    <w:link w:val="af8"/>
    <w:rsid w:val="001E2C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1E2C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Revision"/>
    <w:hidden/>
    <w:uiPriority w:val="99"/>
    <w:semiHidden/>
    <w:rsid w:val="001E2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tab-span">
    <w:name w:val="apple-tab-span"/>
    <w:basedOn w:val="a0"/>
    <w:rsid w:val="001E2CF9"/>
  </w:style>
  <w:style w:type="paragraph" w:styleId="21">
    <w:name w:val="Body Text Indent 2"/>
    <w:basedOn w:val="a"/>
    <w:link w:val="22"/>
    <w:uiPriority w:val="99"/>
    <w:semiHidden/>
    <w:unhideWhenUsed/>
    <w:rsid w:val="001E2CF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E2C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1E2CF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1E2C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Strong"/>
    <w:basedOn w:val="a0"/>
    <w:uiPriority w:val="22"/>
    <w:qFormat/>
    <w:rsid w:val="0038679E"/>
    <w:rPr>
      <w:b/>
      <w:bCs/>
    </w:rPr>
  </w:style>
  <w:style w:type="character" w:styleId="aff">
    <w:name w:val="Emphasis"/>
    <w:basedOn w:val="a0"/>
    <w:uiPriority w:val="20"/>
    <w:qFormat/>
    <w:rsid w:val="001911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vois.ru/reest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05E26-93E8-4D11-BC18-07EEC868F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5653</Words>
  <Characters>32228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Тенькаева Полина Григорьевна</cp:lastModifiedBy>
  <cp:revision>2</cp:revision>
  <cp:lastPrinted>2024-05-06T07:42:00Z</cp:lastPrinted>
  <dcterms:created xsi:type="dcterms:W3CDTF">2024-05-07T08:16:00Z</dcterms:created>
  <dcterms:modified xsi:type="dcterms:W3CDTF">2024-05-07T08:16:00Z</dcterms:modified>
</cp:coreProperties>
</file>